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E034B" w:rsidP="00FE034B" w:rsidRDefault="00AB15B9" w14:paraId="672A6659" w14:textId="77777777">
      <w:pPr>
        <w:tabs>
          <w:tab w:val="right" w:pos="9638"/>
        </w:tabs>
        <w:jc w:val="right"/>
        <w:rPr>
          <w:rFonts w:cs="Arial"/>
          <w:noProof/>
        </w:rPr>
      </w:pPr>
      <w:r>
        <w:rPr>
          <w:noProof/>
        </w:rPr>
        <w:drawing>
          <wp:inline distT="0" distB="0" distL="0" distR="0" wp14:anchorId="58700810" wp14:editId="07777777">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rsidR="00FE034B" w:rsidP="00491786" w:rsidRDefault="00FE034B" w14:paraId="0A37501D" w14:textId="77777777">
      <w:pPr>
        <w:tabs>
          <w:tab w:val="right" w:pos="9638"/>
        </w:tabs>
        <w:rPr>
          <w:rStyle w:val="Heading1Char"/>
        </w:rPr>
      </w:pPr>
    </w:p>
    <w:p w:rsidR="001B6DD8" w:rsidP="00491786" w:rsidRDefault="00F32E08" w14:paraId="5EC751FD" w14:textId="77777777">
      <w:pPr>
        <w:tabs>
          <w:tab w:val="right" w:pos="9638"/>
        </w:tabs>
        <w:rPr>
          <w:rFonts w:ascii="Arial" w:hAnsi="Arial" w:cs="Arial"/>
          <w:b/>
        </w:rPr>
      </w:pPr>
      <w:r w:rsidRPr="007F05CB">
        <w:rPr>
          <w:rStyle w:val="Heading1Char"/>
        </w:rPr>
        <w:t>Equality</w:t>
      </w:r>
      <w:r w:rsidRPr="007F05CB" w:rsidR="00C40B01">
        <w:rPr>
          <w:rStyle w:val="Heading1Char"/>
        </w:rPr>
        <w:t xml:space="preserve"> Impact Assessmen</w:t>
      </w:r>
      <w:r w:rsidRPr="007F05CB" w:rsidR="006E2024">
        <w:rPr>
          <w:rStyle w:val="Heading1Char"/>
        </w:rPr>
        <w:t>t Form</w:t>
      </w:r>
      <w:r w:rsidR="006E2024">
        <w:rPr>
          <w:rFonts w:ascii="Arial" w:hAnsi="Arial" w:cs="Arial"/>
          <w:b/>
          <w:sz w:val="28"/>
        </w:rPr>
        <w:t xml:space="preserve"> </w:t>
      </w:r>
      <w:r w:rsidR="001B6DD8">
        <w:rPr>
          <w:rFonts w:ascii="Arial" w:hAnsi="Arial" w:cs="Arial"/>
          <w:b/>
        </w:rPr>
        <w:tab/>
      </w:r>
      <w:r w:rsidRPr="000C4C70" w:rsidR="001B6DD8">
        <w:rPr>
          <w:rFonts w:ascii="Arial" w:hAnsi="Arial" w:cs="Arial"/>
          <w:b/>
        </w:rPr>
        <w:t>Reference</w:t>
      </w:r>
      <w:r w:rsidR="00491786">
        <w:rPr>
          <w:rFonts w:ascii="Arial" w:hAnsi="Arial" w:cs="Arial"/>
          <w:b/>
        </w:rPr>
        <w:t xml:space="preserve"> – </w:t>
      </w:r>
    </w:p>
    <w:p w:rsidR="001B6DD8" w:rsidP="001B6DD8" w:rsidRDefault="001B6DD8" w14:paraId="29D6B04F" w14:textId="77777777">
      <w:pPr>
        <w:tabs>
          <w:tab w:val="right" w:pos="9000"/>
        </w:tabs>
        <w:rPr>
          <w:rFonts w:ascii="Arial" w:hAnsi="Arial" w:cs="Arial"/>
        </w:rPr>
      </w:pPr>
      <w:r>
        <w:rPr>
          <w:rFonts w:ascii="Arial" w:hAnsi="Arial" w:cs="Arial"/>
          <w:b/>
        </w:rPr>
        <w:t xml:space="preserve"> </w:t>
      </w:r>
    </w:p>
    <w:p w:rsidR="00C1127B" w:rsidRDefault="00C1127B" w14:paraId="5DAB6C7B" w14:textId="77777777">
      <w:pPr>
        <w:rPr>
          <w:rFonts w:ascii="Arial" w:hAnsi="Arial" w:cs="Arial"/>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780"/>
        <w:gridCol w:w="1980"/>
        <w:gridCol w:w="1800"/>
      </w:tblGrid>
      <w:tr w:rsidRPr="00C901EA" w:rsidR="00C1127B" w:rsidTr="130582B2" w14:paraId="7F4570DD" w14:textId="77777777">
        <w:tc>
          <w:tcPr>
            <w:tcW w:w="1980" w:type="dxa"/>
            <w:shd w:val="clear" w:color="auto" w:fill="auto"/>
            <w:tcMar/>
          </w:tcPr>
          <w:p w:rsidRPr="00C901EA" w:rsidR="00C1127B" w:rsidP="00C901EA" w:rsidRDefault="00C1127B" w14:paraId="135D37DF" w14:textId="77777777">
            <w:pPr>
              <w:spacing w:before="60" w:after="60"/>
              <w:rPr>
                <w:rFonts w:ascii="Arial" w:hAnsi="Arial" w:cs="Arial"/>
                <w:b/>
              </w:rPr>
            </w:pPr>
            <w:r w:rsidRPr="00C901EA">
              <w:rPr>
                <w:rFonts w:ascii="Arial" w:hAnsi="Arial" w:cs="Arial"/>
                <w:b/>
              </w:rPr>
              <w:t>Department</w:t>
            </w:r>
          </w:p>
        </w:tc>
        <w:tc>
          <w:tcPr>
            <w:tcW w:w="3780" w:type="dxa"/>
            <w:shd w:val="clear" w:color="auto" w:fill="auto"/>
            <w:tcMar/>
          </w:tcPr>
          <w:p w:rsidRPr="00C901EA" w:rsidR="002A0E76" w:rsidP="00C901EA" w:rsidRDefault="00E01B44" w14:paraId="7C0513C4" w14:textId="77777777">
            <w:pPr>
              <w:spacing w:before="60" w:after="60"/>
              <w:rPr>
                <w:rFonts w:ascii="Arial" w:hAnsi="Arial" w:cs="Arial"/>
              </w:rPr>
            </w:pPr>
            <w:r>
              <w:rPr>
                <w:rFonts w:ascii="Arial" w:hAnsi="Arial" w:cs="Arial"/>
              </w:rPr>
              <w:t>Corporate Resources</w:t>
            </w:r>
          </w:p>
        </w:tc>
        <w:tc>
          <w:tcPr>
            <w:tcW w:w="1980" w:type="dxa"/>
            <w:shd w:val="clear" w:color="auto" w:fill="auto"/>
            <w:tcMar/>
          </w:tcPr>
          <w:p w:rsidRPr="00C901EA" w:rsidR="00C1127B" w:rsidP="00C901EA" w:rsidRDefault="00C1127B" w14:paraId="1091134C" w14:textId="77777777">
            <w:pPr>
              <w:spacing w:before="60" w:after="60"/>
              <w:rPr>
                <w:rFonts w:ascii="Arial" w:hAnsi="Arial" w:cs="Arial"/>
                <w:b/>
              </w:rPr>
            </w:pPr>
            <w:r w:rsidRPr="00C901EA">
              <w:rPr>
                <w:rFonts w:ascii="Arial" w:hAnsi="Arial" w:cs="Arial"/>
                <w:b/>
              </w:rPr>
              <w:t>Version no</w:t>
            </w:r>
          </w:p>
        </w:tc>
        <w:tc>
          <w:tcPr>
            <w:tcW w:w="1800" w:type="dxa"/>
            <w:shd w:val="clear" w:color="auto" w:fill="auto"/>
            <w:tcMar/>
          </w:tcPr>
          <w:p w:rsidRPr="00C901EA" w:rsidR="00C1127B" w:rsidP="00C901EA" w:rsidRDefault="00E01B44" w14:paraId="4B3AA50C" w14:textId="77777777">
            <w:pPr>
              <w:spacing w:before="60" w:after="60"/>
              <w:rPr>
                <w:rFonts w:ascii="Arial" w:hAnsi="Arial" w:cs="Arial"/>
              </w:rPr>
            </w:pPr>
            <w:r>
              <w:rPr>
                <w:rFonts w:ascii="Arial" w:hAnsi="Arial" w:cs="Arial"/>
              </w:rPr>
              <w:t>1.0</w:t>
            </w:r>
          </w:p>
        </w:tc>
      </w:tr>
      <w:tr w:rsidRPr="00C901EA" w:rsidR="00C1127B" w:rsidTr="130582B2" w14:paraId="4CF57079" w14:textId="77777777">
        <w:tc>
          <w:tcPr>
            <w:tcW w:w="1980" w:type="dxa"/>
            <w:shd w:val="clear" w:color="auto" w:fill="auto"/>
            <w:tcMar/>
          </w:tcPr>
          <w:p w:rsidRPr="00C901EA" w:rsidR="00C1127B" w:rsidP="00C901EA" w:rsidRDefault="00C1127B" w14:paraId="432F82A8" w14:textId="77777777">
            <w:pPr>
              <w:spacing w:before="60" w:after="60"/>
              <w:rPr>
                <w:rFonts w:ascii="Arial" w:hAnsi="Arial" w:cs="Arial"/>
                <w:b/>
              </w:rPr>
            </w:pPr>
            <w:r w:rsidRPr="00C901EA">
              <w:rPr>
                <w:rFonts w:ascii="Arial" w:hAnsi="Arial" w:cs="Arial"/>
                <w:b/>
              </w:rPr>
              <w:t>Assessed by</w:t>
            </w:r>
          </w:p>
        </w:tc>
        <w:tc>
          <w:tcPr>
            <w:tcW w:w="3780" w:type="dxa"/>
            <w:shd w:val="clear" w:color="auto" w:fill="auto"/>
            <w:tcMar/>
          </w:tcPr>
          <w:p w:rsidRPr="00C901EA" w:rsidR="00C1127B" w:rsidP="00C901EA" w:rsidRDefault="00E01B44" w14:paraId="02EDF119" w14:textId="77777777">
            <w:pPr>
              <w:spacing w:before="60" w:after="60"/>
              <w:rPr>
                <w:rFonts w:ascii="Arial" w:hAnsi="Arial" w:cs="Arial"/>
              </w:rPr>
            </w:pPr>
            <w:r>
              <w:rPr>
                <w:rFonts w:ascii="Arial" w:hAnsi="Arial" w:cs="Arial"/>
              </w:rPr>
              <w:t>Caroline Lee</w:t>
            </w:r>
          </w:p>
        </w:tc>
        <w:tc>
          <w:tcPr>
            <w:tcW w:w="1980" w:type="dxa"/>
            <w:shd w:val="clear" w:color="auto" w:fill="auto"/>
            <w:tcMar/>
          </w:tcPr>
          <w:p w:rsidRPr="00C901EA" w:rsidR="00C1127B" w:rsidP="00C901EA" w:rsidRDefault="00C1127B" w14:paraId="3BCED571" w14:textId="77777777">
            <w:pPr>
              <w:spacing w:before="60" w:after="60"/>
              <w:rPr>
                <w:rFonts w:ascii="Arial" w:hAnsi="Arial" w:cs="Arial"/>
                <w:b/>
              </w:rPr>
            </w:pPr>
            <w:r w:rsidRPr="00C901EA">
              <w:rPr>
                <w:rFonts w:ascii="Arial" w:hAnsi="Arial" w:cs="Arial"/>
                <w:b/>
              </w:rPr>
              <w:t>Date created</w:t>
            </w:r>
          </w:p>
        </w:tc>
        <w:tc>
          <w:tcPr>
            <w:tcW w:w="1800" w:type="dxa"/>
            <w:shd w:val="clear" w:color="auto" w:fill="auto"/>
            <w:tcMar/>
          </w:tcPr>
          <w:p w:rsidRPr="00C901EA" w:rsidR="00C1127B" w:rsidP="00C901EA" w:rsidRDefault="00E01B44" w14:paraId="6B320BED" w14:textId="77777777">
            <w:pPr>
              <w:spacing w:before="60" w:after="60"/>
              <w:rPr>
                <w:rFonts w:ascii="Arial" w:hAnsi="Arial" w:cs="Arial"/>
              </w:rPr>
            </w:pPr>
            <w:r>
              <w:rPr>
                <w:rFonts w:ascii="Arial" w:hAnsi="Arial" w:cs="Arial"/>
              </w:rPr>
              <w:t>9.11.2023</w:t>
            </w:r>
          </w:p>
        </w:tc>
      </w:tr>
      <w:tr w:rsidRPr="00C901EA" w:rsidR="00C1127B" w:rsidTr="130582B2" w14:paraId="7F1AB97D" w14:textId="77777777">
        <w:tc>
          <w:tcPr>
            <w:tcW w:w="1980" w:type="dxa"/>
            <w:shd w:val="clear" w:color="auto" w:fill="auto"/>
            <w:tcMar/>
          </w:tcPr>
          <w:p w:rsidRPr="00C901EA" w:rsidR="00C1127B" w:rsidP="00C901EA" w:rsidRDefault="00C1127B" w14:paraId="344E8418" w14:textId="77777777">
            <w:pPr>
              <w:spacing w:before="60" w:after="60"/>
              <w:rPr>
                <w:rFonts w:ascii="Arial" w:hAnsi="Arial" w:cs="Arial"/>
                <w:b/>
              </w:rPr>
            </w:pPr>
            <w:r w:rsidRPr="00C901EA">
              <w:rPr>
                <w:rFonts w:ascii="Arial" w:hAnsi="Arial" w:cs="Arial"/>
                <w:b/>
              </w:rPr>
              <w:t>Approved by</w:t>
            </w:r>
          </w:p>
        </w:tc>
        <w:tc>
          <w:tcPr>
            <w:tcW w:w="3780" w:type="dxa"/>
            <w:shd w:val="clear" w:color="auto" w:fill="auto"/>
            <w:tcMar/>
          </w:tcPr>
          <w:p w:rsidRPr="00C901EA" w:rsidR="00C1127B" w:rsidP="00C901EA" w:rsidRDefault="00C1127B" w14:paraId="02EB378F" w14:textId="77777777">
            <w:pPr>
              <w:spacing w:before="60" w:after="60"/>
              <w:rPr>
                <w:rFonts w:ascii="Arial" w:hAnsi="Arial" w:cs="Arial"/>
              </w:rPr>
            </w:pPr>
          </w:p>
        </w:tc>
        <w:tc>
          <w:tcPr>
            <w:tcW w:w="1980" w:type="dxa"/>
            <w:shd w:val="clear" w:color="auto" w:fill="auto"/>
            <w:tcMar/>
          </w:tcPr>
          <w:p w:rsidRPr="00C901EA" w:rsidR="00C1127B" w:rsidP="00C901EA" w:rsidRDefault="00C1127B" w14:paraId="6E1BA05C" w14:textId="77777777">
            <w:pPr>
              <w:spacing w:before="60" w:after="60"/>
              <w:rPr>
                <w:rFonts w:ascii="Arial" w:hAnsi="Arial" w:cs="Arial"/>
                <w:b/>
              </w:rPr>
            </w:pPr>
            <w:r w:rsidRPr="00C901EA">
              <w:rPr>
                <w:rFonts w:ascii="Arial" w:hAnsi="Arial" w:cs="Arial"/>
                <w:b/>
              </w:rPr>
              <w:t>Date approved</w:t>
            </w:r>
          </w:p>
        </w:tc>
        <w:tc>
          <w:tcPr>
            <w:tcW w:w="1800" w:type="dxa"/>
            <w:shd w:val="clear" w:color="auto" w:fill="auto"/>
            <w:tcMar/>
          </w:tcPr>
          <w:p w:rsidRPr="00C901EA" w:rsidR="00C1127B" w:rsidP="00C901EA" w:rsidRDefault="00C1127B" w14:paraId="6A05A809" w14:textId="77777777">
            <w:pPr>
              <w:spacing w:before="60" w:after="60"/>
              <w:rPr>
                <w:rFonts w:ascii="Arial" w:hAnsi="Arial" w:cs="Arial"/>
              </w:rPr>
            </w:pPr>
          </w:p>
        </w:tc>
      </w:tr>
      <w:tr w:rsidRPr="00C901EA" w:rsidR="00C1127B" w:rsidTr="130582B2" w14:paraId="7B428098" w14:textId="77777777">
        <w:tc>
          <w:tcPr>
            <w:tcW w:w="1980" w:type="dxa"/>
            <w:shd w:val="clear" w:color="auto" w:fill="auto"/>
            <w:tcMar/>
          </w:tcPr>
          <w:p w:rsidRPr="00C901EA" w:rsidR="00C1127B" w:rsidP="00C901EA" w:rsidRDefault="00C1127B" w14:paraId="7B758C5F" w14:textId="77777777">
            <w:pPr>
              <w:spacing w:before="60" w:after="60"/>
              <w:rPr>
                <w:rFonts w:ascii="Arial" w:hAnsi="Arial" w:cs="Arial"/>
                <w:b/>
              </w:rPr>
            </w:pPr>
            <w:r w:rsidRPr="00C901EA">
              <w:rPr>
                <w:rFonts w:ascii="Arial" w:hAnsi="Arial" w:cs="Arial"/>
                <w:b/>
              </w:rPr>
              <w:t>Updated by</w:t>
            </w:r>
          </w:p>
        </w:tc>
        <w:tc>
          <w:tcPr>
            <w:tcW w:w="3780" w:type="dxa"/>
            <w:shd w:val="clear" w:color="auto" w:fill="auto"/>
            <w:tcMar/>
          </w:tcPr>
          <w:p w:rsidRPr="00C901EA" w:rsidR="00C1127B" w:rsidP="00C901EA" w:rsidRDefault="00C1127B" w14:paraId="5A39BBE3" w14:textId="76B9238C">
            <w:pPr>
              <w:spacing w:before="60" w:after="60"/>
              <w:rPr>
                <w:rFonts w:ascii="Arial" w:hAnsi="Arial" w:cs="Arial"/>
              </w:rPr>
            </w:pPr>
            <w:r w:rsidRPr="130582B2" w:rsidR="4E08A08E">
              <w:rPr>
                <w:rFonts w:ascii="Arial" w:hAnsi="Arial" w:cs="Arial"/>
              </w:rPr>
              <w:t>Caroline Lee</w:t>
            </w:r>
          </w:p>
        </w:tc>
        <w:tc>
          <w:tcPr>
            <w:tcW w:w="1980" w:type="dxa"/>
            <w:shd w:val="clear" w:color="auto" w:fill="auto"/>
            <w:tcMar/>
          </w:tcPr>
          <w:p w:rsidRPr="00C901EA" w:rsidR="00C1127B" w:rsidP="00C901EA" w:rsidRDefault="00C1127B" w14:paraId="716E44D9" w14:textId="77777777">
            <w:pPr>
              <w:spacing w:before="60" w:after="60"/>
              <w:rPr>
                <w:rFonts w:ascii="Arial" w:hAnsi="Arial" w:cs="Arial"/>
                <w:b/>
              </w:rPr>
            </w:pPr>
            <w:r w:rsidRPr="00C901EA">
              <w:rPr>
                <w:rFonts w:ascii="Arial" w:hAnsi="Arial" w:cs="Arial"/>
                <w:b/>
              </w:rPr>
              <w:t>Date update</w:t>
            </w:r>
            <w:r w:rsidRPr="00C901EA" w:rsidR="000D35A4">
              <w:rPr>
                <w:rFonts w:ascii="Arial" w:hAnsi="Arial" w:cs="Arial"/>
                <w:b/>
              </w:rPr>
              <w:t>d</w:t>
            </w:r>
          </w:p>
        </w:tc>
        <w:tc>
          <w:tcPr>
            <w:tcW w:w="1800" w:type="dxa"/>
            <w:shd w:val="clear" w:color="auto" w:fill="auto"/>
            <w:tcMar/>
          </w:tcPr>
          <w:p w:rsidRPr="00C901EA" w:rsidR="00C1127B" w:rsidP="00C901EA" w:rsidRDefault="3F17A965" w14:paraId="41C8F396" w14:textId="1D54DA1F">
            <w:pPr>
              <w:spacing w:before="60" w:after="60"/>
              <w:rPr>
                <w:rFonts w:ascii="Arial" w:hAnsi="Arial" w:cs="Arial"/>
              </w:rPr>
            </w:pPr>
            <w:r w:rsidRPr="0B8955DE">
              <w:rPr>
                <w:rFonts w:ascii="Arial" w:hAnsi="Arial" w:cs="Arial"/>
              </w:rPr>
              <w:t>1.1.2024</w:t>
            </w:r>
          </w:p>
        </w:tc>
      </w:tr>
      <w:tr w:rsidRPr="00C901EA" w:rsidR="00C1127B" w:rsidTr="130582B2" w14:paraId="43907BDB" w14:textId="77777777">
        <w:tc>
          <w:tcPr>
            <w:tcW w:w="1980" w:type="dxa"/>
            <w:shd w:val="clear" w:color="auto" w:fill="auto"/>
            <w:tcMar/>
          </w:tcPr>
          <w:p w:rsidRPr="00C901EA" w:rsidR="00C1127B" w:rsidP="00C901EA" w:rsidRDefault="00C1127B" w14:paraId="7FED3FE2" w14:textId="77777777">
            <w:pPr>
              <w:spacing w:before="60" w:after="60"/>
              <w:rPr>
                <w:rFonts w:ascii="Arial" w:hAnsi="Arial" w:cs="Arial"/>
                <w:b/>
              </w:rPr>
            </w:pPr>
            <w:r w:rsidRPr="00C901EA">
              <w:rPr>
                <w:rFonts w:ascii="Arial" w:hAnsi="Arial" w:cs="Arial"/>
                <w:b/>
              </w:rPr>
              <w:t>Final approval</w:t>
            </w:r>
          </w:p>
        </w:tc>
        <w:tc>
          <w:tcPr>
            <w:tcW w:w="3780" w:type="dxa"/>
            <w:shd w:val="clear" w:color="auto" w:fill="auto"/>
            <w:tcMar/>
          </w:tcPr>
          <w:p w:rsidRPr="00C901EA" w:rsidR="00C1127B" w:rsidP="00C901EA" w:rsidRDefault="00C1127B" w14:paraId="72A3D3EC" w14:textId="77777777">
            <w:pPr>
              <w:spacing w:before="60" w:after="60"/>
              <w:rPr>
                <w:rFonts w:ascii="Arial" w:hAnsi="Arial" w:cs="Arial"/>
              </w:rPr>
            </w:pPr>
          </w:p>
        </w:tc>
        <w:tc>
          <w:tcPr>
            <w:tcW w:w="1980" w:type="dxa"/>
            <w:shd w:val="clear" w:color="auto" w:fill="auto"/>
            <w:tcMar/>
          </w:tcPr>
          <w:p w:rsidRPr="00C901EA" w:rsidR="00C1127B" w:rsidP="00C901EA" w:rsidRDefault="00C1127B" w14:paraId="0AA054E7" w14:textId="77777777">
            <w:pPr>
              <w:spacing w:before="60" w:after="60"/>
              <w:rPr>
                <w:rFonts w:ascii="Arial" w:hAnsi="Arial" w:cs="Arial"/>
                <w:b/>
              </w:rPr>
            </w:pPr>
            <w:r w:rsidRPr="00C901EA">
              <w:rPr>
                <w:rFonts w:ascii="Arial" w:hAnsi="Arial" w:cs="Arial"/>
                <w:b/>
              </w:rPr>
              <w:t>Date signed off</w:t>
            </w:r>
          </w:p>
        </w:tc>
        <w:tc>
          <w:tcPr>
            <w:tcW w:w="1800" w:type="dxa"/>
            <w:shd w:val="clear" w:color="auto" w:fill="auto"/>
            <w:tcMar/>
          </w:tcPr>
          <w:p w:rsidRPr="00C901EA" w:rsidR="00C1127B" w:rsidP="00C901EA" w:rsidRDefault="00C1127B" w14:paraId="0D0B940D" w14:textId="77777777">
            <w:pPr>
              <w:spacing w:before="60" w:after="60"/>
              <w:rPr>
                <w:rFonts w:ascii="Arial" w:hAnsi="Arial" w:cs="Arial"/>
              </w:rPr>
            </w:pPr>
          </w:p>
        </w:tc>
      </w:tr>
    </w:tbl>
    <w:p w:rsidR="00C1127B" w:rsidRDefault="00C1127B" w14:paraId="0E27B00A" w14:textId="77777777">
      <w:pPr>
        <w:rPr>
          <w:rFonts w:ascii="Arial" w:hAnsi="Arial" w:cs="Arial"/>
        </w:rPr>
      </w:pPr>
    </w:p>
    <w:p w:rsidR="00C1127B" w:rsidRDefault="00AB15B9" w14:paraId="14863182" w14:textId="77777777">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E6FD0E8" wp14:editId="07777777">
                <wp:simplePos x="0" y="0"/>
                <wp:positionH relativeFrom="column">
                  <wp:posOffset>0</wp:posOffset>
                </wp:positionH>
                <wp:positionV relativeFrom="paragraph">
                  <wp:posOffset>26670</wp:posOffset>
                </wp:positionV>
                <wp:extent cx="6071870" cy="0"/>
                <wp:effectExtent l="19050" t="26670" r="24130" b="209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37DAC5A">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2BEC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rsidR="00BF5064" w:rsidP="00ED2926" w:rsidRDefault="00BF5064" w14:paraId="60061E4C" w14:textId="77777777">
      <w:pPr>
        <w:tabs>
          <w:tab w:val="num" w:pos="12"/>
        </w:tabs>
        <w:ind w:left="12" w:hanging="12"/>
        <w:rPr>
          <w:rFonts w:ascii="Arial" w:hAnsi="Arial" w:eastAsia="Arial" w:cs="Arial"/>
        </w:rPr>
      </w:pPr>
    </w:p>
    <w:p w:rsidRPr="00ED2926" w:rsidR="00ED2926" w:rsidP="00ED2926" w:rsidRDefault="00ED2926" w14:paraId="1C0860B6" w14:textId="77777777">
      <w:pPr>
        <w:tabs>
          <w:tab w:val="num" w:pos="12"/>
        </w:tabs>
        <w:ind w:left="12" w:hanging="12"/>
        <w:rPr>
          <w:rFonts w:ascii="Arial" w:hAnsi="Arial" w:cs="Arial"/>
        </w:rPr>
      </w:pPr>
      <w:r w:rsidRPr="00ED2926">
        <w:rPr>
          <w:rFonts w:ascii="Arial" w:hAnsi="Arial" w:eastAsia="Arial" w:cs="Arial"/>
        </w:rPr>
        <w:t xml:space="preserve">The Equality Act 2010 </w:t>
      </w:r>
      <w:r w:rsidRPr="00ED2926">
        <w:rPr>
          <w:rFonts w:ascii="Arial" w:hAnsi="Arial" w:cs="Arial"/>
        </w:rPr>
        <w:t xml:space="preserve">requires the Council to have </w:t>
      </w:r>
      <w:r w:rsidRPr="00BF5064">
        <w:rPr>
          <w:rFonts w:ascii="Arial" w:hAnsi="Arial" w:cs="Arial"/>
          <w:b/>
          <w:bCs/>
        </w:rPr>
        <w:t>due regard</w:t>
      </w:r>
      <w:r w:rsidRPr="00ED2926">
        <w:rPr>
          <w:rFonts w:ascii="Arial" w:hAnsi="Arial" w:cs="Arial"/>
        </w:rPr>
        <w:t xml:space="preserve"> to the need to </w:t>
      </w:r>
    </w:p>
    <w:p w:rsidRPr="00ED2926" w:rsidR="00ED2926" w:rsidP="00ED2926" w:rsidRDefault="00ED2926" w14:paraId="16092B9D" w14:textId="77777777">
      <w:pPr>
        <w:numPr>
          <w:ilvl w:val="0"/>
          <w:numId w:val="11"/>
        </w:numPr>
        <w:spacing w:before="120"/>
        <w:ind w:left="714" w:hanging="357"/>
        <w:rPr>
          <w:rFonts w:ascii="Arial" w:hAnsi="Arial" w:cs="Arial"/>
        </w:rPr>
      </w:pPr>
      <w:r w:rsidRPr="00ED2926">
        <w:rPr>
          <w:rFonts w:ascii="Arial" w:hAnsi="Arial" w:cs="Arial"/>
        </w:rPr>
        <w:t>eliminate unlawful discrimination, harassment and victimisation;</w:t>
      </w:r>
    </w:p>
    <w:p w:rsidRPr="00ED2926" w:rsidR="00ED2926" w:rsidP="00ED2926" w:rsidRDefault="00ED2926" w14:paraId="20CAB3CA" w14:textId="77777777">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rsidRPr="00ED2926" w:rsidR="00ED2926" w:rsidP="00ED2926" w:rsidRDefault="00ED2926" w14:paraId="7E3314B2" w14:textId="77777777">
      <w:pPr>
        <w:numPr>
          <w:ilvl w:val="0"/>
          <w:numId w:val="11"/>
        </w:numPr>
        <w:spacing w:before="120"/>
        <w:ind w:left="714" w:hanging="357"/>
        <w:rPr>
          <w:rFonts w:ascii="Arial" w:hAnsi="Arial" w:cs="Arial"/>
        </w:rPr>
      </w:pPr>
      <w:r w:rsidRPr="00ED2926">
        <w:rPr>
          <w:rFonts w:ascii="Arial" w:hAnsi="Arial" w:cs="Arial"/>
        </w:rPr>
        <w:t>foster good relations between different groups</w:t>
      </w:r>
    </w:p>
    <w:p w:rsidR="00ED2926" w:rsidP="00ED2926" w:rsidRDefault="00ED2926" w14:paraId="44EAFD9C" w14:textId="77777777">
      <w:pPr>
        <w:rPr>
          <w:rFonts w:ascii="Arial" w:hAnsi="Arial" w:cs="Arial"/>
        </w:rPr>
      </w:pPr>
    </w:p>
    <w:p w:rsidR="0030130F" w:rsidP="007F05CB" w:rsidRDefault="00C1127B" w14:paraId="6330ED29" w14:textId="77777777">
      <w:pPr>
        <w:pStyle w:val="Heading1"/>
      </w:pPr>
      <w:r w:rsidRPr="00C1127B">
        <w:t xml:space="preserve">Section 1: </w:t>
      </w:r>
      <w:r w:rsidR="00CF1EC6">
        <w:t>W</w:t>
      </w:r>
      <w:r w:rsidRPr="00C1127B">
        <w:t>hat is being assessed</w:t>
      </w:r>
      <w:r w:rsidR="006B48F1">
        <w:t>?</w:t>
      </w:r>
    </w:p>
    <w:p w:rsidR="00BF5064" w:rsidP="00BF5064" w:rsidRDefault="00BF5064" w14:paraId="4B94D5A5" w14:textId="77777777"/>
    <w:p w:rsidR="000C4C70" w:rsidRDefault="000C4C70" w14:paraId="3DEEC669" w14:textId="77777777">
      <w:pPr>
        <w:rPr>
          <w:rFonts w:ascii="Arial" w:hAnsi="Arial" w:cs="Arial"/>
        </w:rPr>
      </w:pPr>
    </w:p>
    <w:p w:rsidR="007F05CB" w:rsidP="00E01B44" w:rsidRDefault="00C1127B" w14:paraId="26590BA1" w14:textId="77777777">
      <w:pPr>
        <w:numPr>
          <w:ilvl w:val="1"/>
          <w:numId w:val="22"/>
        </w:numPr>
        <w:rPr>
          <w:rFonts w:ascii="Arial" w:hAnsi="Arial" w:cs="Arial"/>
          <w:b/>
          <w:color w:val="000080"/>
        </w:rPr>
      </w:pPr>
      <w:r>
        <w:rPr>
          <w:rFonts w:ascii="Arial" w:hAnsi="Arial" w:cs="Arial"/>
          <w:b/>
          <w:color w:val="000080"/>
        </w:rPr>
        <w:t>Name of p</w:t>
      </w:r>
      <w:r w:rsidRPr="000C4C70" w:rsidR="0030130F">
        <w:rPr>
          <w:rFonts w:ascii="Arial" w:hAnsi="Arial" w:cs="Arial"/>
          <w:b/>
          <w:color w:val="000080"/>
        </w:rPr>
        <w:t xml:space="preserve">roposal to </w:t>
      </w:r>
      <w:r w:rsidR="00ED2926">
        <w:rPr>
          <w:rFonts w:ascii="Arial" w:hAnsi="Arial" w:cs="Arial"/>
          <w:b/>
          <w:color w:val="000080"/>
        </w:rPr>
        <w:t>be assessed.</w:t>
      </w:r>
    </w:p>
    <w:p w:rsidR="00E01B44" w:rsidP="00E01B44" w:rsidRDefault="00E01B44" w14:paraId="3656B9AB" w14:textId="77777777">
      <w:pPr>
        <w:ind w:left="720"/>
        <w:rPr>
          <w:rFonts w:ascii="Arial" w:hAnsi="Arial" w:cs="Arial"/>
          <w:b/>
          <w:color w:val="000080"/>
        </w:rPr>
      </w:pPr>
    </w:p>
    <w:p w:rsidRPr="003B3C3B" w:rsidR="003B3C3B" w:rsidP="003B3C3B" w:rsidRDefault="003B3C3B" w14:paraId="63A13878" w14:textId="77777777">
      <w:pPr>
        <w:ind w:left="709"/>
        <w:rPr>
          <w:rFonts w:ascii="Arial" w:hAnsi="Arial" w:cs="Arial"/>
          <w:bCs/>
          <w:lang w:eastAsia="en-US"/>
        </w:rPr>
      </w:pPr>
      <w:r w:rsidRPr="003B3C3B">
        <w:rPr>
          <w:rFonts w:ascii="Arial" w:hAnsi="Arial" w:cs="Arial"/>
          <w:bCs/>
          <w:lang w:eastAsia="en-US"/>
        </w:rPr>
        <w:t xml:space="preserve">The Levelling Up and Regeneration </w:t>
      </w:r>
      <w:r>
        <w:rPr>
          <w:rFonts w:ascii="Arial" w:hAnsi="Arial" w:cs="Arial"/>
          <w:bCs/>
          <w:lang w:eastAsia="en-US"/>
        </w:rPr>
        <w:t>Act 2023</w:t>
      </w:r>
      <w:r w:rsidRPr="003B3C3B">
        <w:rPr>
          <w:rFonts w:ascii="Arial" w:hAnsi="Arial" w:cs="Arial"/>
          <w:bCs/>
          <w:lang w:eastAsia="en-US"/>
        </w:rPr>
        <w:t xml:space="preserve"> allow</w:t>
      </w:r>
      <w:r>
        <w:rPr>
          <w:rFonts w:ascii="Arial" w:hAnsi="Arial" w:cs="Arial"/>
          <w:bCs/>
          <w:lang w:eastAsia="en-US"/>
        </w:rPr>
        <w:t>s</w:t>
      </w:r>
      <w:r w:rsidRPr="003B3C3B">
        <w:rPr>
          <w:rFonts w:ascii="Arial" w:hAnsi="Arial" w:cs="Arial"/>
          <w:bCs/>
          <w:lang w:eastAsia="en-US"/>
        </w:rPr>
        <w:t xml:space="preserve"> local authorities to reduce the period a dwelling is required to be empty and unfurnished before it can attract an empty premium charge</w:t>
      </w:r>
      <w:r>
        <w:rPr>
          <w:rFonts w:ascii="Arial" w:hAnsi="Arial" w:cs="Arial"/>
          <w:bCs/>
          <w:lang w:eastAsia="en-US"/>
        </w:rPr>
        <w:t xml:space="preserve"> of 100%</w:t>
      </w:r>
      <w:r w:rsidR="003D4385">
        <w:rPr>
          <w:rFonts w:ascii="Arial" w:hAnsi="Arial" w:cs="Arial"/>
          <w:bCs/>
          <w:lang w:eastAsia="en-US"/>
        </w:rPr>
        <w:t>.</w:t>
      </w:r>
    </w:p>
    <w:p w:rsidRPr="003B3C3B" w:rsidR="003B3C3B" w:rsidP="003B3C3B" w:rsidRDefault="003B3C3B" w14:paraId="45FB0818" w14:textId="77777777">
      <w:pPr>
        <w:ind w:left="709"/>
        <w:rPr>
          <w:rFonts w:ascii="Arial" w:hAnsi="Arial" w:cs="Arial"/>
          <w:bCs/>
          <w:lang w:eastAsia="en-US"/>
        </w:rPr>
      </w:pPr>
    </w:p>
    <w:p w:rsidRPr="003D4385" w:rsidR="001B5907" w:rsidP="003D4385" w:rsidRDefault="003B3C3B" w14:paraId="416F5874" w14:textId="77777777">
      <w:pPr>
        <w:ind w:left="709"/>
        <w:rPr>
          <w:rFonts w:ascii="Arial" w:hAnsi="Arial" w:cs="Arial"/>
          <w:bCs/>
          <w:lang w:eastAsia="en-US"/>
        </w:rPr>
      </w:pPr>
      <w:r w:rsidRPr="003B3C3B">
        <w:rPr>
          <w:rFonts w:ascii="Arial" w:hAnsi="Arial" w:cs="Arial"/>
          <w:bCs/>
          <w:lang w:eastAsia="en-US"/>
        </w:rPr>
        <w:t>The proposal is to reduce the empty qualifying period for the premium from 2 years down to 1 year</w:t>
      </w:r>
      <w:r>
        <w:rPr>
          <w:rFonts w:ascii="Arial" w:hAnsi="Arial" w:cs="Arial"/>
          <w:bCs/>
          <w:lang w:eastAsia="en-US"/>
        </w:rPr>
        <w:t xml:space="preserve"> from April 2024</w:t>
      </w:r>
      <w:r w:rsidR="003D4385">
        <w:rPr>
          <w:rFonts w:ascii="Arial" w:hAnsi="Arial" w:cs="Arial"/>
          <w:bCs/>
          <w:lang w:eastAsia="en-US"/>
        </w:rPr>
        <w:t>. The Act also enables a premium to be applied to 2</w:t>
      </w:r>
      <w:r w:rsidRPr="003D4385" w:rsidR="003D4385">
        <w:rPr>
          <w:rFonts w:ascii="Arial" w:hAnsi="Arial" w:cs="Arial"/>
          <w:bCs/>
          <w:vertAlign w:val="superscript"/>
          <w:lang w:eastAsia="en-US"/>
        </w:rPr>
        <w:t>nd</w:t>
      </w:r>
      <w:r w:rsidR="003D4385">
        <w:rPr>
          <w:rFonts w:ascii="Arial" w:hAnsi="Arial" w:cs="Arial"/>
          <w:bCs/>
          <w:lang w:eastAsia="en-US"/>
        </w:rPr>
        <w:t xml:space="preserve"> homes but only from April 2025, so this EIA is solely focussed on empty and unfurnished properties.</w:t>
      </w:r>
    </w:p>
    <w:p w:rsidR="001B5907" w:rsidP="001B5907" w:rsidRDefault="001B5907" w14:paraId="049F31CB" w14:textId="77777777">
      <w:pPr>
        <w:rPr>
          <w:rFonts w:ascii="Arial" w:hAnsi="Arial" w:cs="Arial"/>
          <w:color w:val="000080"/>
        </w:rPr>
      </w:pPr>
    </w:p>
    <w:p w:rsidRPr="00607D1D" w:rsidR="001B5907" w:rsidP="001B5907" w:rsidRDefault="001B5907" w14:paraId="53128261" w14:textId="77777777">
      <w:pPr>
        <w:rPr>
          <w:rFonts w:ascii="Arial" w:hAnsi="Arial" w:cs="Arial"/>
          <w:color w:val="000080"/>
        </w:rPr>
      </w:pPr>
    </w:p>
    <w:p w:rsidR="0030130F" w:rsidP="003B3C3B" w:rsidRDefault="0030130F" w14:paraId="6AB418E0" w14:textId="77777777">
      <w:pPr>
        <w:numPr>
          <w:ilvl w:val="1"/>
          <w:numId w:val="22"/>
        </w:numPr>
        <w:rPr>
          <w:rFonts w:ascii="Arial" w:hAnsi="Arial" w:cs="Arial"/>
          <w:b/>
          <w:color w:val="000080"/>
        </w:rPr>
      </w:pPr>
      <w:r w:rsidRPr="000C4C70">
        <w:rPr>
          <w:rFonts w:ascii="Arial" w:hAnsi="Arial" w:cs="Arial"/>
          <w:b/>
          <w:color w:val="000080"/>
        </w:rPr>
        <w:t xml:space="preserve">Describe the proposal under assessment and what change it </w:t>
      </w:r>
      <w:r w:rsidR="0062128B">
        <w:rPr>
          <w:rFonts w:ascii="Arial" w:hAnsi="Arial" w:cs="Arial"/>
          <w:b/>
          <w:color w:val="000080"/>
        </w:rPr>
        <w:t>would</w:t>
      </w:r>
      <w:r w:rsidRPr="000C4C70">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rsidR="003D4385" w:rsidP="003D4385" w:rsidRDefault="003D4385" w14:paraId="62486C05" w14:textId="77777777">
      <w:pPr>
        <w:rPr>
          <w:rFonts w:ascii="Arial" w:hAnsi="Arial" w:cs="Arial"/>
          <w:b/>
          <w:color w:val="000080"/>
        </w:rPr>
      </w:pPr>
    </w:p>
    <w:p w:rsidR="003D4385" w:rsidP="003D4385" w:rsidRDefault="003D4385" w14:paraId="043224D0" w14:textId="77777777">
      <w:pPr>
        <w:ind w:left="720"/>
        <w:rPr>
          <w:rFonts w:ascii="Arial" w:hAnsi="Arial" w:cs="Arial"/>
          <w:bCs/>
        </w:rPr>
      </w:pPr>
      <w:r w:rsidRPr="003D4385">
        <w:rPr>
          <w:rFonts w:ascii="Arial" w:hAnsi="Arial" w:cs="Arial"/>
          <w:bCs/>
        </w:rPr>
        <w:t xml:space="preserve">Local Authorities have the power to apply premiums to empty properties. The premiums currently applied in the Bradford District to those </w:t>
      </w:r>
      <w:r>
        <w:rPr>
          <w:rFonts w:ascii="Arial" w:hAnsi="Arial" w:cs="Arial"/>
          <w:bCs/>
        </w:rPr>
        <w:t>properties that are empty and unfurnished are set out below.</w:t>
      </w:r>
    </w:p>
    <w:p w:rsidR="003D4385" w:rsidP="003D4385" w:rsidRDefault="003D4385" w14:paraId="4101652C" w14:textId="77777777">
      <w:pPr>
        <w:rPr>
          <w:rFonts w:ascii="Arial" w:hAnsi="Arial" w:cs="Arial"/>
          <w:b/>
          <w:color w:val="000080"/>
        </w:rPr>
      </w:pPr>
    </w:p>
    <w:p w:rsidR="003D4385" w:rsidP="003D4385" w:rsidRDefault="003D4385" w14:paraId="4B99056E" w14:textId="77777777">
      <w:pPr>
        <w:ind w:left="720"/>
        <w:rPr>
          <w:rFonts w:ascii="Arial" w:hAnsi="Arial" w:cs="Arial"/>
          <w:b/>
          <w:color w:val="000080"/>
        </w:rPr>
      </w:pPr>
    </w:p>
    <w:tbl>
      <w:tblPr>
        <w:tblW w:w="9072" w:type="dxa"/>
        <w:tblInd w:w="501" w:type="dxa"/>
        <w:tblBorders>
          <w:top w:val="single" w:color="FFFFFF" w:sz="12" w:space="0"/>
          <w:left w:val="single" w:color="FFFFFF" w:sz="12" w:space="0"/>
          <w:bottom w:val="single" w:color="FFFFFF" w:sz="12" w:space="0"/>
          <w:right w:val="single" w:color="FFFFFF" w:sz="12" w:space="0"/>
        </w:tblBorders>
        <w:shd w:val="clear" w:color="auto" w:fill="F2F2F2"/>
        <w:tblLayout w:type="fixed"/>
        <w:tblCellMar>
          <w:top w:w="15" w:type="dxa"/>
          <w:left w:w="15" w:type="dxa"/>
          <w:bottom w:w="15" w:type="dxa"/>
          <w:right w:w="15" w:type="dxa"/>
        </w:tblCellMar>
        <w:tblLook w:val="04A0" w:firstRow="1" w:lastRow="0" w:firstColumn="1" w:lastColumn="0" w:noHBand="0" w:noVBand="1"/>
      </w:tblPr>
      <w:tblGrid>
        <w:gridCol w:w="1915"/>
        <w:gridCol w:w="1865"/>
        <w:gridCol w:w="5292"/>
      </w:tblGrid>
      <w:tr w:rsidRPr="003D4385" w:rsidR="003D4385" w:rsidTr="003D4385" w14:paraId="582144BC" w14:textId="77777777">
        <w:trPr>
          <w:tblHeader/>
        </w:trPr>
        <w:tc>
          <w:tcPr>
            <w:tcW w:w="2282" w:type="dxa"/>
            <w:tcBorders>
              <w:top w:val="single" w:color="FFFFFF" w:sz="12" w:space="0"/>
              <w:left w:val="single" w:color="FFFFFF" w:sz="12" w:space="0"/>
              <w:bottom w:val="single" w:color="FFFFFF" w:sz="12" w:space="0"/>
              <w:right w:val="single" w:color="FFFFFF" w:sz="12" w:space="0"/>
            </w:tcBorders>
            <w:shd w:val="clear" w:color="auto" w:fill="E3EDE5"/>
            <w:tcMar>
              <w:top w:w="75" w:type="dxa"/>
              <w:left w:w="75" w:type="dxa"/>
              <w:bottom w:w="75" w:type="dxa"/>
              <w:right w:w="75" w:type="dxa"/>
            </w:tcMar>
            <w:hideMark/>
          </w:tcPr>
          <w:p w:rsidRPr="003D4385" w:rsidR="003D4385" w:rsidP="003D4385" w:rsidRDefault="003D4385" w14:paraId="1E4DE7D5" w14:textId="77777777">
            <w:pPr>
              <w:rPr>
                <w:rFonts w:ascii="Arial" w:hAnsi="Arial" w:cs="Arial"/>
                <w:b/>
                <w:bCs/>
                <w:color w:val="005192"/>
              </w:rPr>
            </w:pPr>
            <w:r w:rsidRPr="003D4385">
              <w:rPr>
                <w:rFonts w:ascii="Arial" w:hAnsi="Arial" w:cs="Arial"/>
                <w:b/>
                <w:bCs/>
                <w:color w:val="005192"/>
              </w:rPr>
              <w:t>Date introduced</w:t>
            </w:r>
          </w:p>
        </w:tc>
        <w:tc>
          <w:tcPr>
            <w:tcW w:w="2222" w:type="dxa"/>
            <w:tcBorders>
              <w:top w:val="single" w:color="FFFFFF" w:sz="12" w:space="0"/>
              <w:left w:val="single" w:color="FFFFFF" w:sz="12" w:space="0"/>
              <w:bottom w:val="single" w:color="FFFFFF" w:sz="12" w:space="0"/>
              <w:right w:val="single" w:color="FFFFFF" w:sz="12" w:space="0"/>
            </w:tcBorders>
            <w:shd w:val="clear" w:color="auto" w:fill="E3EDE5"/>
            <w:tcMar>
              <w:top w:w="75" w:type="dxa"/>
              <w:left w:w="75" w:type="dxa"/>
              <w:bottom w:w="75" w:type="dxa"/>
              <w:right w:w="75" w:type="dxa"/>
            </w:tcMar>
            <w:hideMark/>
          </w:tcPr>
          <w:p w:rsidRPr="003D4385" w:rsidR="003D4385" w:rsidP="003D4385" w:rsidRDefault="003D4385" w14:paraId="4718C3F8" w14:textId="77777777">
            <w:pPr>
              <w:rPr>
                <w:rFonts w:ascii="Arial" w:hAnsi="Arial" w:cs="Arial"/>
                <w:b/>
                <w:bCs/>
                <w:color w:val="005192"/>
              </w:rPr>
            </w:pPr>
            <w:r w:rsidRPr="003D4385">
              <w:rPr>
                <w:rFonts w:ascii="Arial" w:hAnsi="Arial" w:cs="Arial"/>
                <w:b/>
                <w:bCs/>
                <w:color w:val="005192"/>
              </w:rPr>
              <w:t>Years empty</w:t>
            </w:r>
          </w:p>
        </w:tc>
        <w:tc>
          <w:tcPr>
            <w:tcW w:w="6370" w:type="dxa"/>
            <w:tcBorders>
              <w:top w:val="single" w:color="FFFFFF" w:sz="12" w:space="0"/>
              <w:left w:val="single" w:color="FFFFFF" w:sz="12" w:space="0"/>
              <w:bottom w:val="single" w:color="FFFFFF" w:sz="12" w:space="0"/>
              <w:right w:val="single" w:color="FFFFFF" w:sz="12" w:space="0"/>
            </w:tcBorders>
            <w:shd w:val="clear" w:color="auto" w:fill="E3EDE5"/>
            <w:tcMar>
              <w:top w:w="75" w:type="dxa"/>
              <w:left w:w="75" w:type="dxa"/>
              <w:bottom w:w="75" w:type="dxa"/>
              <w:right w:w="75" w:type="dxa"/>
            </w:tcMar>
            <w:hideMark/>
          </w:tcPr>
          <w:p w:rsidRPr="003D4385" w:rsidR="003D4385" w:rsidP="003D4385" w:rsidRDefault="003D4385" w14:paraId="41F03D9B" w14:textId="77777777">
            <w:pPr>
              <w:rPr>
                <w:rFonts w:ascii="Arial" w:hAnsi="Arial" w:cs="Arial"/>
                <w:b/>
                <w:bCs/>
                <w:color w:val="005192"/>
              </w:rPr>
            </w:pPr>
            <w:r w:rsidRPr="003D4385">
              <w:rPr>
                <w:rFonts w:ascii="Arial" w:hAnsi="Arial" w:cs="Arial"/>
                <w:b/>
                <w:bCs/>
                <w:color w:val="005192"/>
              </w:rPr>
              <w:t>Extra percentage Council Tax charged</w:t>
            </w:r>
          </w:p>
        </w:tc>
      </w:tr>
      <w:tr w:rsidRPr="003D4385" w:rsidR="003D4385" w:rsidTr="003D4385" w14:paraId="1AE8E0CC" w14:textId="77777777">
        <w:tc>
          <w:tcPr>
            <w:tcW w:w="2282"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2BC73673" w14:textId="77777777">
            <w:pPr>
              <w:rPr>
                <w:rFonts w:ascii="Arial" w:hAnsi="Arial" w:cs="Arial"/>
                <w:color w:val="333333"/>
              </w:rPr>
            </w:pPr>
            <w:r w:rsidRPr="003D4385">
              <w:rPr>
                <w:rFonts w:ascii="Arial" w:hAnsi="Arial" w:cs="Arial"/>
                <w:color w:val="333333"/>
              </w:rPr>
              <w:t>1 April 2019</w:t>
            </w:r>
          </w:p>
        </w:tc>
        <w:tc>
          <w:tcPr>
            <w:tcW w:w="2222"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18F999B5" w14:textId="77777777">
            <w:pPr>
              <w:rPr>
                <w:rFonts w:ascii="Arial" w:hAnsi="Arial" w:cs="Arial"/>
                <w:color w:val="333333"/>
              </w:rPr>
            </w:pPr>
            <w:r w:rsidRPr="003D4385">
              <w:rPr>
                <w:rFonts w:ascii="Arial" w:hAnsi="Arial" w:cs="Arial"/>
                <w:color w:val="333333"/>
              </w:rPr>
              <w:t>2</w:t>
            </w:r>
          </w:p>
        </w:tc>
        <w:tc>
          <w:tcPr>
            <w:tcW w:w="6370"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66322F57" w14:textId="77777777">
            <w:pPr>
              <w:rPr>
                <w:rFonts w:ascii="Arial" w:hAnsi="Arial" w:cs="Arial"/>
                <w:color w:val="333333"/>
              </w:rPr>
            </w:pPr>
            <w:r w:rsidRPr="003D4385">
              <w:rPr>
                <w:rFonts w:ascii="Arial" w:hAnsi="Arial" w:cs="Arial"/>
                <w:color w:val="333333"/>
              </w:rPr>
              <w:t>100% (2 times the full charge)</w:t>
            </w:r>
          </w:p>
        </w:tc>
      </w:tr>
      <w:tr w:rsidRPr="003D4385" w:rsidR="003D4385" w:rsidTr="003D4385" w14:paraId="579BBB64" w14:textId="77777777">
        <w:tc>
          <w:tcPr>
            <w:tcW w:w="2282"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2B27D43A" w14:textId="77777777">
            <w:pPr>
              <w:rPr>
                <w:rFonts w:ascii="Arial" w:hAnsi="Arial" w:cs="Arial"/>
                <w:color w:val="333333"/>
              </w:rPr>
            </w:pPr>
            <w:r w:rsidRPr="003D4385">
              <w:rPr>
                <w:rFonts w:ascii="Arial" w:hAnsi="Arial" w:cs="Arial"/>
                <w:color w:val="333333"/>
              </w:rPr>
              <w:t>1 April 2020</w:t>
            </w:r>
          </w:p>
        </w:tc>
        <w:tc>
          <w:tcPr>
            <w:tcW w:w="2222"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78941E47" w14:textId="77777777">
            <w:pPr>
              <w:rPr>
                <w:rFonts w:ascii="Arial" w:hAnsi="Arial" w:cs="Arial"/>
                <w:color w:val="333333"/>
              </w:rPr>
            </w:pPr>
            <w:r w:rsidRPr="003D4385">
              <w:rPr>
                <w:rFonts w:ascii="Arial" w:hAnsi="Arial" w:cs="Arial"/>
                <w:color w:val="333333"/>
              </w:rPr>
              <w:t>5</w:t>
            </w:r>
          </w:p>
        </w:tc>
        <w:tc>
          <w:tcPr>
            <w:tcW w:w="6370"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13910C0C" w14:textId="77777777">
            <w:pPr>
              <w:rPr>
                <w:rFonts w:ascii="Arial" w:hAnsi="Arial" w:cs="Arial"/>
                <w:color w:val="333333"/>
              </w:rPr>
            </w:pPr>
            <w:r w:rsidRPr="003D4385">
              <w:rPr>
                <w:rFonts w:ascii="Arial" w:hAnsi="Arial" w:cs="Arial"/>
                <w:color w:val="333333"/>
              </w:rPr>
              <w:t>200% (3 times the full charge)</w:t>
            </w:r>
          </w:p>
        </w:tc>
      </w:tr>
      <w:tr w:rsidRPr="003D4385" w:rsidR="003D4385" w:rsidTr="003D4385" w14:paraId="6BB743E2" w14:textId="77777777">
        <w:tc>
          <w:tcPr>
            <w:tcW w:w="2282"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4A1FE86D" w14:textId="77777777">
            <w:pPr>
              <w:rPr>
                <w:rFonts w:ascii="Arial" w:hAnsi="Arial" w:cs="Arial"/>
                <w:color w:val="333333"/>
              </w:rPr>
            </w:pPr>
            <w:r w:rsidRPr="003D4385">
              <w:rPr>
                <w:rFonts w:ascii="Arial" w:hAnsi="Arial" w:cs="Arial"/>
                <w:color w:val="333333"/>
              </w:rPr>
              <w:t>1 April 2021</w:t>
            </w:r>
          </w:p>
        </w:tc>
        <w:tc>
          <w:tcPr>
            <w:tcW w:w="2222"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5D369756" w14:textId="77777777">
            <w:pPr>
              <w:rPr>
                <w:rFonts w:ascii="Arial" w:hAnsi="Arial" w:cs="Arial"/>
                <w:color w:val="333333"/>
              </w:rPr>
            </w:pPr>
            <w:r w:rsidRPr="003D4385">
              <w:rPr>
                <w:rFonts w:ascii="Arial" w:hAnsi="Arial" w:cs="Arial"/>
                <w:color w:val="333333"/>
              </w:rPr>
              <w:t>10</w:t>
            </w:r>
          </w:p>
        </w:tc>
        <w:tc>
          <w:tcPr>
            <w:tcW w:w="6370" w:type="dxa"/>
            <w:tcBorders>
              <w:top w:val="single" w:color="FFFFFF" w:sz="12" w:space="0"/>
              <w:left w:val="single" w:color="FFFFFF" w:sz="12" w:space="0"/>
              <w:bottom w:val="single" w:color="FFFFFF" w:sz="12" w:space="0"/>
              <w:right w:val="single" w:color="FFFFFF" w:sz="12" w:space="0"/>
            </w:tcBorders>
            <w:shd w:val="clear" w:color="auto" w:fill="F2F2F2"/>
            <w:tcMar>
              <w:top w:w="75" w:type="dxa"/>
              <w:left w:w="75" w:type="dxa"/>
              <w:bottom w:w="75" w:type="dxa"/>
              <w:right w:w="75" w:type="dxa"/>
            </w:tcMar>
            <w:hideMark/>
          </w:tcPr>
          <w:p w:rsidRPr="003D4385" w:rsidR="003D4385" w:rsidP="003D4385" w:rsidRDefault="003D4385" w14:paraId="36508811" w14:textId="77777777">
            <w:pPr>
              <w:rPr>
                <w:rFonts w:ascii="Arial" w:hAnsi="Arial" w:cs="Arial"/>
                <w:color w:val="333333"/>
              </w:rPr>
            </w:pPr>
            <w:r w:rsidRPr="003D4385">
              <w:rPr>
                <w:rFonts w:ascii="Arial" w:hAnsi="Arial" w:cs="Arial"/>
                <w:color w:val="333333"/>
              </w:rPr>
              <w:t>300% (4 times the full charge)</w:t>
            </w:r>
          </w:p>
        </w:tc>
      </w:tr>
    </w:tbl>
    <w:p w:rsidR="003D4385" w:rsidP="003D4385" w:rsidRDefault="003D4385" w14:paraId="1299C43A" w14:textId="77777777">
      <w:pPr>
        <w:ind w:left="720"/>
        <w:rPr>
          <w:rFonts w:ascii="Arial" w:hAnsi="Arial" w:cs="Arial"/>
          <w:b/>
          <w:color w:val="000080"/>
        </w:rPr>
      </w:pPr>
    </w:p>
    <w:p w:rsidR="003B3C3B" w:rsidP="003B3C3B" w:rsidRDefault="003D4385" w14:paraId="39B8BBC8" w14:textId="77777777">
      <w:pPr>
        <w:ind w:left="720"/>
        <w:rPr>
          <w:rFonts w:ascii="Arial" w:hAnsi="Arial" w:cs="Arial"/>
          <w:bCs/>
        </w:rPr>
      </w:pPr>
      <w:r w:rsidRPr="003D4385">
        <w:rPr>
          <w:rFonts w:ascii="Arial" w:hAnsi="Arial" w:cs="Arial"/>
          <w:bCs/>
        </w:rPr>
        <w:t>The Levelling Up and Regeneration Act 2023 gives Local Authorities the power to reduce the period for which the 100% premium can be applied from 2 years to 1 year.</w:t>
      </w:r>
    </w:p>
    <w:p w:rsidR="003D4385" w:rsidP="003B3C3B" w:rsidRDefault="003D4385" w14:paraId="4DDBEF00" w14:textId="77777777">
      <w:pPr>
        <w:ind w:left="720"/>
        <w:rPr>
          <w:rFonts w:ascii="Arial" w:hAnsi="Arial" w:cs="Arial"/>
          <w:bCs/>
        </w:rPr>
      </w:pPr>
    </w:p>
    <w:p w:rsidRPr="003D4385" w:rsidR="003D4385" w:rsidP="003D4385" w:rsidRDefault="003D4385" w14:paraId="6BD76BD5" w14:textId="77777777">
      <w:pPr>
        <w:ind w:left="720"/>
        <w:rPr>
          <w:rFonts w:ascii="Arial" w:hAnsi="Arial" w:cs="Arial"/>
          <w:bCs/>
          <w:lang w:eastAsia="en-US"/>
        </w:rPr>
      </w:pPr>
      <w:r w:rsidRPr="003D4385">
        <w:rPr>
          <w:rFonts w:ascii="Arial" w:hAnsi="Arial" w:cs="Arial"/>
          <w:bCs/>
          <w:lang w:eastAsia="en-US"/>
        </w:rPr>
        <w:t xml:space="preserve">This will increase the Council Tax base due to an increased number of dwellings attracting the additional 100% premium. </w:t>
      </w:r>
    </w:p>
    <w:p w:rsidR="003D4385" w:rsidP="003B3C3B" w:rsidRDefault="003D4385" w14:paraId="3461D779" w14:textId="77777777">
      <w:pPr>
        <w:ind w:left="720"/>
        <w:rPr>
          <w:rFonts w:ascii="Arial" w:hAnsi="Arial" w:cs="Arial"/>
          <w:bCs/>
        </w:rPr>
      </w:pPr>
    </w:p>
    <w:p w:rsidRPr="003D4385" w:rsidR="003D4385" w:rsidP="130582B2" w:rsidRDefault="003D4385" w14:paraId="26AD2A7E" w14:textId="71A7309D">
      <w:pPr>
        <w:ind w:left="720"/>
        <w:rPr>
          <w:rFonts w:ascii="Arial" w:hAnsi="Arial" w:cs="Arial"/>
        </w:rPr>
      </w:pPr>
      <w:r w:rsidRPr="130582B2" w:rsidR="003D4385">
        <w:rPr>
          <w:rFonts w:ascii="Arial" w:hAnsi="Arial" w:cs="Arial"/>
        </w:rPr>
        <w:t xml:space="preserve">One impact of applying the Long-Term Empty Premium over one year would be that owners of empty homes would be incentivised to bring properties back into use earlier than they would otherwise be. This would reduce the income from the premium but would have wider benefits and align with the drive to reduce the number of empty homes in the </w:t>
      </w:r>
      <w:r w:rsidRPr="130582B2" w:rsidR="6FC74F20">
        <w:rPr>
          <w:rFonts w:ascii="Arial" w:hAnsi="Arial" w:cs="Arial"/>
        </w:rPr>
        <w:t>district</w:t>
      </w:r>
      <w:r w:rsidRPr="130582B2" w:rsidR="003D4385">
        <w:rPr>
          <w:rFonts w:ascii="Arial" w:hAnsi="Arial" w:cs="Arial"/>
        </w:rPr>
        <w:t>.</w:t>
      </w:r>
    </w:p>
    <w:p w:rsidRPr="000C4C70" w:rsidR="00BF5064" w:rsidP="0062128B" w:rsidRDefault="00BF5064" w14:paraId="3CF2D8B6" w14:textId="77777777">
      <w:pPr>
        <w:ind w:left="720" w:hanging="720"/>
        <w:rPr>
          <w:rFonts w:ascii="Arial" w:hAnsi="Arial" w:cs="Arial"/>
          <w:b/>
          <w:color w:val="000080"/>
        </w:rPr>
      </w:pPr>
    </w:p>
    <w:p w:rsidRPr="00607D1D" w:rsidR="001B5907" w:rsidP="001B5907" w:rsidRDefault="001B5907" w14:paraId="0FB78278" w14:textId="77777777">
      <w:pPr>
        <w:rPr>
          <w:rFonts w:ascii="Arial" w:hAnsi="Arial" w:cs="Arial"/>
          <w:color w:val="000080"/>
        </w:rPr>
      </w:pPr>
    </w:p>
    <w:p w:rsidRPr="00491786" w:rsidR="00491786" w:rsidP="007F05CB" w:rsidRDefault="00491786" w14:paraId="6B1C8819" w14:textId="77777777">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rsidR="00E82A09" w:rsidP="00E82A09" w:rsidRDefault="00E82A09" w14:paraId="1FC39945" w14:textId="77777777">
      <w:pPr>
        <w:rPr>
          <w:rFonts w:ascii="Arial" w:hAnsi="Arial" w:cs="Arial"/>
          <w:b/>
          <w:color w:val="000080"/>
        </w:rPr>
      </w:pPr>
    </w:p>
    <w:p w:rsidR="00BF5064" w:rsidP="00E82A09" w:rsidRDefault="00BF5064" w14:paraId="34CE0A41" w14:textId="77777777">
      <w:pPr>
        <w:rPr>
          <w:rFonts w:ascii="Arial" w:hAnsi="Arial" w:cs="Arial"/>
          <w:b/>
          <w:color w:val="000080"/>
        </w:rPr>
      </w:pPr>
    </w:p>
    <w:p w:rsidR="001A7399" w:rsidP="001A7399" w:rsidRDefault="001A7399" w14:paraId="0557310F" w14:textId="77777777">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rsidR="0016384A" w:rsidP="0016384A" w:rsidRDefault="0016384A" w14:paraId="62EBF3C5" w14:textId="77777777">
      <w:pPr>
        <w:rPr>
          <w:rFonts w:ascii="Arial" w:hAnsi="Arial" w:cs="Arial"/>
          <w:b/>
          <w:color w:val="000080"/>
        </w:rPr>
      </w:pPr>
    </w:p>
    <w:p w:rsidRPr="0016384A" w:rsidR="0016384A" w:rsidP="47F3B69B" w:rsidRDefault="0016384A" w14:paraId="2BE74496" w14:textId="7B9A7A47">
      <w:pPr>
        <w:ind w:left="720"/>
        <w:rPr>
          <w:rFonts w:ascii="Arial" w:hAnsi="Arial" w:cs="Arial"/>
        </w:rPr>
      </w:pPr>
      <w:r w:rsidRPr="47F3B69B" w:rsidR="0016384A">
        <w:rPr>
          <w:rFonts w:ascii="Arial" w:hAnsi="Arial" w:cs="Arial"/>
        </w:rPr>
        <w:t xml:space="preserve">No. </w:t>
      </w:r>
    </w:p>
    <w:p w:rsidR="001A7399" w:rsidP="001A7399" w:rsidRDefault="001A7399" w14:paraId="6D98A12B" w14:textId="77777777">
      <w:pPr>
        <w:rPr>
          <w:rFonts w:ascii="Arial" w:hAnsi="Arial" w:cs="Arial"/>
          <w:b/>
          <w:color w:val="000080"/>
        </w:rPr>
      </w:pPr>
    </w:p>
    <w:p w:rsidRPr="001A7399" w:rsidR="001A7399" w:rsidP="001A7399" w:rsidRDefault="001A7399" w14:paraId="2946DB82" w14:textId="77777777">
      <w:pPr>
        <w:rPr>
          <w:rFonts w:ascii="Arial" w:hAnsi="Arial" w:cs="Arial"/>
          <w:b/>
          <w:color w:val="000080"/>
        </w:rPr>
      </w:pPr>
    </w:p>
    <w:p w:rsidRPr="001A7399" w:rsidR="00DE56FE" w:rsidP="001A7399" w:rsidRDefault="001A7399" w14:paraId="76BE1415" w14:textId="77777777">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rsidRPr="001A7399" w:rsidR="00DE56FE" w:rsidP="00DE56FE" w:rsidRDefault="00DE56FE" w14:paraId="5997CC1D" w14:textId="77777777">
      <w:pPr>
        <w:ind w:left="720" w:hanging="720"/>
        <w:rPr>
          <w:rFonts w:ascii="Arial" w:hAnsi="Arial" w:cs="Arial"/>
          <w:b/>
          <w:color w:val="000080"/>
        </w:rPr>
      </w:pPr>
    </w:p>
    <w:p w:rsidRPr="0016384A" w:rsidR="00285A46" w:rsidP="33EF0E92" w:rsidRDefault="0016384A" w14:paraId="5C694E38" w14:textId="5B70FE91">
      <w:pPr>
        <w:ind w:left="720"/>
        <w:rPr>
          <w:rFonts w:ascii="Arial" w:hAnsi="Arial" w:cs="Arial"/>
          <w:b w:val="0"/>
          <w:bCs w:val="0"/>
          <w:color w:val="auto"/>
        </w:rPr>
      </w:pPr>
      <w:r w:rsidRPr="33EF0E92" w:rsidR="0016384A">
        <w:rPr>
          <w:rFonts w:ascii="Arial" w:hAnsi="Arial" w:cs="Arial"/>
        </w:rPr>
        <w:t>No – The proposed increase in Council Tax will not have a positive impact in this area</w:t>
      </w:r>
      <w:r w:rsidRPr="33EF0E92" w:rsidR="0016384A">
        <w:rPr>
          <w:rFonts w:ascii="Arial" w:hAnsi="Arial" w:cs="Arial"/>
          <w:b w:val="1"/>
          <w:bCs w:val="1"/>
          <w:color w:val="000080"/>
        </w:rPr>
        <w:t>.</w:t>
      </w:r>
      <w:r w:rsidRPr="33EF0E92" w:rsidR="073D053B">
        <w:rPr>
          <w:rFonts w:ascii="Arial" w:hAnsi="Arial" w:cs="Arial"/>
          <w:b w:val="1"/>
          <w:bCs w:val="1"/>
          <w:color w:val="000080"/>
        </w:rPr>
        <w:t xml:space="preserve">  </w:t>
      </w:r>
      <w:r w:rsidRPr="33EF0E92" w:rsidR="073D053B">
        <w:rPr>
          <w:rFonts w:ascii="Arial" w:hAnsi="Arial" w:cs="Arial"/>
          <w:b w:val="1"/>
          <w:bCs w:val="1"/>
          <w:color w:val="000080"/>
        </w:rPr>
        <w:t>I</w:t>
      </w:r>
      <w:r w:rsidRPr="33EF0E92" w:rsidR="073D053B">
        <w:rPr>
          <w:rFonts w:ascii="Arial" w:hAnsi="Arial" w:cs="Arial"/>
          <w:b w:val="0"/>
          <w:bCs w:val="0"/>
          <w:color w:val="auto"/>
        </w:rPr>
        <w:t xml:space="preserve">t may result in houses coming back onto the rental market for </w:t>
      </w:r>
      <w:r w:rsidRPr="33EF0E92" w:rsidR="073D053B">
        <w:rPr>
          <w:rFonts w:ascii="Arial" w:hAnsi="Arial" w:cs="Arial"/>
          <w:b w:val="0"/>
          <w:bCs w:val="0"/>
          <w:color w:val="auto"/>
        </w:rPr>
        <w:t>low-income</w:t>
      </w:r>
      <w:r w:rsidRPr="33EF0E92" w:rsidR="073D053B">
        <w:rPr>
          <w:rFonts w:ascii="Arial" w:hAnsi="Arial" w:cs="Arial"/>
          <w:b w:val="0"/>
          <w:bCs w:val="0"/>
          <w:color w:val="auto"/>
        </w:rPr>
        <w:t xml:space="preserve"> families. </w:t>
      </w:r>
    </w:p>
    <w:p w:rsidRPr="001A7399" w:rsidR="00DE56FE" w:rsidP="00E82A09" w:rsidRDefault="00DE56FE" w14:paraId="110FFD37" w14:textId="77777777">
      <w:pPr>
        <w:rPr>
          <w:rFonts w:ascii="Arial" w:hAnsi="Arial" w:cs="Arial"/>
          <w:b/>
          <w:color w:val="000080"/>
        </w:rPr>
      </w:pPr>
    </w:p>
    <w:p w:rsidRPr="001A7399" w:rsidR="00DE56FE" w:rsidP="00E82A09" w:rsidRDefault="00DE56FE" w14:paraId="6B699379" w14:textId="77777777">
      <w:pPr>
        <w:rPr>
          <w:rFonts w:ascii="Arial" w:hAnsi="Arial" w:cs="Arial"/>
          <w:b/>
          <w:color w:val="000080"/>
        </w:rPr>
      </w:pPr>
    </w:p>
    <w:p w:rsidRPr="001A7399" w:rsidR="00E82A09" w:rsidP="00E82A09" w:rsidRDefault="001A7399" w14:paraId="09C4A9B3" w14:textId="77777777">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Pr="001A7399" w:rsidR="00E82A09">
        <w:rPr>
          <w:rFonts w:ascii="Arial" w:hAnsi="Arial" w:cs="Arial"/>
          <w:b/>
          <w:color w:val="000080"/>
        </w:rPr>
        <w:t xml:space="preserve"> </w:t>
      </w:r>
    </w:p>
    <w:p w:rsidRPr="00607D1D" w:rsidR="004A5C0B" w:rsidP="00491786" w:rsidRDefault="004A5C0B" w14:paraId="3FE9F23F" w14:textId="77777777">
      <w:pPr>
        <w:rPr>
          <w:rFonts w:ascii="Arial" w:hAnsi="Arial" w:cs="Arial"/>
          <w:color w:val="000080"/>
        </w:rPr>
      </w:pPr>
    </w:p>
    <w:p w:rsidRPr="009F780D" w:rsidR="0016384A" w:rsidP="0016384A" w:rsidRDefault="0016384A" w14:paraId="4F9DF360" w14:textId="2F204306">
      <w:pPr>
        <w:ind w:left="720"/>
        <w:rPr>
          <w:rFonts w:ascii="Arial" w:hAnsi="Arial" w:cs="Arial"/>
        </w:rPr>
      </w:pPr>
      <w:r w:rsidRPr="33EF0E92" w:rsidR="12930515">
        <w:rPr>
          <w:rFonts w:ascii="Arial" w:hAnsi="Arial" w:cs="Arial"/>
        </w:rPr>
        <w:t>If an empty property is owned by someone on low income there would be an impact as</w:t>
      </w:r>
      <w:r w:rsidRPr="33EF0E92" w:rsidR="008B696E">
        <w:rPr>
          <w:rFonts w:ascii="Arial" w:hAnsi="Arial" w:cs="Arial"/>
        </w:rPr>
        <w:t xml:space="preserve"> a Council Tax empty premium will increase the Council Tax Bill by 100%. However, the property could generate an income if brought back into use</w:t>
      </w:r>
      <w:r w:rsidRPr="33EF0E92" w:rsidR="00622E3E">
        <w:rPr>
          <w:rFonts w:ascii="Arial" w:hAnsi="Arial" w:cs="Arial"/>
        </w:rPr>
        <w:t>.</w:t>
      </w:r>
      <w:r w:rsidRPr="33EF0E92" w:rsidR="008B696E">
        <w:rPr>
          <w:rFonts w:ascii="Arial" w:hAnsi="Arial" w:cs="Arial"/>
        </w:rPr>
        <w:t xml:space="preserve"> (</w:t>
      </w:r>
      <w:r w:rsidRPr="33EF0E92" w:rsidR="00622E3E">
        <w:rPr>
          <w:rFonts w:ascii="Arial" w:hAnsi="Arial" w:cs="Arial"/>
        </w:rPr>
        <w:t xml:space="preserve">Bringing empty properties back into use </w:t>
      </w:r>
      <w:r w:rsidRPr="33EF0E92" w:rsidR="008B696E">
        <w:rPr>
          <w:rFonts w:ascii="Arial" w:hAnsi="Arial" w:cs="Arial"/>
        </w:rPr>
        <w:t xml:space="preserve">is the policy </w:t>
      </w:r>
      <w:r w:rsidRPr="33EF0E92" w:rsidR="008B696E">
        <w:rPr>
          <w:rFonts w:ascii="Arial" w:hAnsi="Arial" w:cs="Arial"/>
        </w:rPr>
        <w:t>objective</w:t>
      </w:r>
      <w:r w:rsidRPr="33EF0E92" w:rsidR="008B696E">
        <w:rPr>
          <w:rFonts w:ascii="Arial" w:hAnsi="Arial" w:cs="Arial"/>
        </w:rPr>
        <w:t xml:space="preserve"> of the scheme).</w:t>
      </w:r>
    </w:p>
    <w:p w:rsidR="004A5C0B" w:rsidP="00491786" w:rsidRDefault="004A5C0B" w14:paraId="1F72F646" w14:textId="77777777">
      <w:pPr>
        <w:rPr>
          <w:rFonts w:ascii="Arial" w:hAnsi="Arial" w:cs="Arial"/>
          <w:color w:val="000080"/>
        </w:rPr>
      </w:pPr>
    </w:p>
    <w:p w:rsidRPr="00607D1D" w:rsidR="001A2A4E" w:rsidP="00491786" w:rsidRDefault="001A2A4E" w14:paraId="08CE6F91" w14:textId="77777777">
      <w:pPr>
        <w:rPr>
          <w:rFonts w:ascii="Arial" w:hAnsi="Arial" w:cs="Arial"/>
          <w:color w:val="000080"/>
        </w:rPr>
      </w:pPr>
    </w:p>
    <w:p w:rsidR="00491786" w:rsidP="00BF5064" w:rsidRDefault="006B48F1" w14:paraId="5B1681C3" w14:textId="77777777">
      <w:pPr>
        <w:numPr>
          <w:ilvl w:val="1"/>
          <w:numId w:val="19"/>
        </w:numPr>
        <w:rPr>
          <w:rFonts w:ascii="Arial" w:hAnsi="Arial" w:cs="Arial"/>
          <w:b/>
          <w:color w:val="000080"/>
        </w:rPr>
      </w:pPr>
      <w:r>
        <w:rPr>
          <w:rFonts w:ascii="Arial" w:hAnsi="Arial" w:cs="Arial"/>
          <w:b/>
          <w:color w:val="000080"/>
        </w:rPr>
        <w:t xml:space="preserve">Please indicate the </w:t>
      </w:r>
      <w:r w:rsidRPr="006B48F1">
        <w:rPr>
          <w:rFonts w:ascii="Arial" w:hAnsi="Arial" w:cs="Arial"/>
          <w:b/>
          <w:color w:val="000080"/>
          <w:u w:val="single"/>
        </w:rPr>
        <w:t>level</w:t>
      </w:r>
      <w:r>
        <w:rPr>
          <w:rFonts w:ascii="Arial" w:hAnsi="Arial" w:cs="Arial"/>
          <w:b/>
          <w:color w:val="000080"/>
        </w:rPr>
        <w:t xml:space="preserve"> of</w:t>
      </w:r>
      <w:r w:rsidR="00AB3D62">
        <w:rPr>
          <w:rFonts w:ascii="Arial" w:hAnsi="Arial" w:cs="Arial"/>
          <w:b/>
          <w:color w:val="000080"/>
        </w:rPr>
        <w:t xml:space="preserve"> negative</w:t>
      </w:r>
      <w:r>
        <w:rPr>
          <w:rFonts w:ascii="Arial" w:hAnsi="Arial" w:cs="Arial"/>
          <w:b/>
          <w:color w:val="000080"/>
        </w:rPr>
        <w:t xml:space="preserve"> impact on each of the </w:t>
      </w:r>
      <w:r w:rsidRPr="00512DBA" w:rsidR="00491786">
        <w:rPr>
          <w:rFonts w:ascii="Arial" w:hAnsi="Arial" w:cs="Arial"/>
          <w:b/>
          <w:color w:val="000080"/>
        </w:rPr>
        <w:t>protected characteristics?</w:t>
      </w:r>
    </w:p>
    <w:p w:rsidR="00BF5064" w:rsidP="00BF5064" w:rsidRDefault="00BF5064" w14:paraId="61CDCEAD" w14:textId="77777777">
      <w:pPr>
        <w:rPr>
          <w:rFonts w:ascii="Arial" w:hAnsi="Arial" w:cs="Arial"/>
          <w:b/>
          <w:color w:val="000080"/>
        </w:rPr>
      </w:pPr>
    </w:p>
    <w:p w:rsidRPr="00512DBA" w:rsidR="00BF5064" w:rsidP="00BF5064" w:rsidRDefault="00BF5064" w14:paraId="6BB9E253" w14:textId="77777777">
      <w:pPr>
        <w:rPr>
          <w:rFonts w:ascii="Arial" w:hAnsi="Arial" w:cs="Arial"/>
          <w:b/>
          <w:color w:val="000080"/>
        </w:rPr>
      </w:pPr>
    </w:p>
    <w:p w:rsidRPr="001A7399" w:rsidR="00491786" w:rsidP="00491786" w:rsidRDefault="00491786" w14:paraId="671DC21D" w14:textId="77777777">
      <w:pPr>
        <w:ind w:firstLine="720"/>
        <w:rPr>
          <w:rFonts w:ascii="Arial" w:hAnsi="Arial" w:cs="Arial"/>
          <w:i/>
        </w:rPr>
      </w:pPr>
      <w:r w:rsidRPr="001A7399">
        <w:rPr>
          <w:rFonts w:ascii="Arial" w:hAnsi="Arial" w:cs="Arial"/>
          <w:color w:val="000080"/>
        </w:rPr>
        <w:t>(</w:t>
      </w:r>
      <w:r w:rsidRPr="001A7399" w:rsidR="00512DBA">
        <w:rPr>
          <w:rFonts w:ascii="Arial" w:hAnsi="Arial" w:cs="Arial"/>
          <w:color w:val="000080"/>
        </w:rPr>
        <w:t>Ple</w:t>
      </w:r>
      <w:r w:rsidRPr="001A7399" w:rsidR="000D6D03">
        <w:rPr>
          <w:rFonts w:ascii="Arial" w:hAnsi="Arial" w:cs="Arial"/>
          <w:color w:val="000080"/>
        </w:rPr>
        <w:t>ase indicate high (H)</w:t>
      </w:r>
      <w:r w:rsidRPr="001A7399" w:rsidR="00512DBA">
        <w:rPr>
          <w:rFonts w:ascii="Arial" w:hAnsi="Arial" w:cs="Arial"/>
          <w:color w:val="000080"/>
        </w:rPr>
        <w:t xml:space="preserve">, </w:t>
      </w:r>
      <w:r w:rsidRPr="001A7399" w:rsidR="00E82A09">
        <w:rPr>
          <w:rFonts w:ascii="Arial" w:hAnsi="Arial" w:cs="Arial"/>
          <w:color w:val="000080"/>
        </w:rPr>
        <w:t xml:space="preserve">medium (M), </w:t>
      </w:r>
      <w:r w:rsidRPr="001A7399" w:rsidR="00512DBA">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rsidRPr="001A7399" w:rsidR="00D81901" w:rsidP="00491786" w:rsidRDefault="00D81901" w14:paraId="23DE523C" w14:textId="77777777">
      <w:pPr>
        <w:ind w:firstLine="720"/>
        <w:rPr>
          <w:rFonts w:ascii="Arial" w:hAnsi="Arial" w:cs="Arial"/>
          <w:color w:val="00008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5970"/>
        <w:gridCol w:w="2490"/>
      </w:tblGrid>
      <w:tr w:rsidRPr="00F106C5" w:rsidR="00D81901" w:rsidTr="00C05493" w14:paraId="1F06F7AA" w14:textId="77777777">
        <w:trPr>
          <w:trHeight w:val="537" w:hRule="exact"/>
          <w:jc w:val="center"/>
        </w:trPr>
        <w:tc>
          <w:tcPr>
            <w:tcW w:w="5970" w:type="dxa"/>
            <w:shd w:val="clear" w:color="auto" w:fill="DDFFFF"/>
            <w:vAlign w:val="center"/>
          </w:tcPr>
          <w:p w:rsidRPr="001A7399" w:rsidR="00D81901" w:rsidP="00F2035A" w:rsidRDefault="00D81901" w14:paraId="6F5015BE" w14:textId="77777777">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rsidRPr="001A7399" w:rsidR="00D81901" w:rsidP="00F2035A" w:rsidRDefault="00D81901" w14:paraId="0590C468" w14:textId="77777777">
            <w:pPr>
              <w:jc w:val="center"/>
              <w:rPr>
                <w:rFonts w:ascii="Arial" w:hAnsi="Arial" w:cs="Arial"/>
                <w:b/>
                <w:color w:val="0000FF"/>
              </w:rPr>
            </w:pPr>
            <w:r w:rsidRPr="001A7399">
              <w:rPr>
                <w:rFonts w:ascii="Arial" w:hAnsi="Arial" w:cs="Arial"/>
                <w:b/>
                <w:color w:val="0000FF"/>
              </w:rPr>
              <w:t>Impact</w:t>
            </w:r>
          </w:p>
          <w:p w:rsidRPr="00DD675A" w:rsidR="00D81901" w:rsidP="00F2035A" w:rsidRDefault="000D6D03" w14:paraId="2D659D37" w14:textId="77777777">
            <w:pPr>
              <w:jc w:val="center"/>
              <w:rPr>
                <w:rFonts w:ascii="Arial" w:hAnsi="Arial" w:cs="Arial"/>
                <w:color w:val="0000FF"/>
              </w:rPr>
            </w:pPr>
            <w:r w:rsidRPr="001A7399">
              <w:rPr>
                <w:rFonts w:ascii="Arial" w:hAnsi="Arial" w:cs="Arial"/>
                <w:color w:val="0000FF"/>
              </w:rPr>
              <w:t>(H,</w:t>
            </w:r>
            <w:r w:rsidRPr="001A7399" w:rsidR="00D81901">
              <w:rPr>
                <w:rFonts w:ascii="Arial" w:hAnsi="Arial" w:cs="Arial"/>
                <w:color w:val="0000FF"/>
              </w:rPr>
              <w:t xml:space="preserve"> </w:t>
            </w:r>
            <w:r w:rsidRPr="001A7399" w:rsidR="00E82A09">
              <w:rPr>
                <w:rFonts w:ascii="Arial" w:hAnsi="Arial" w:cs="Arial"/>
                <w:color w:val="0000FF"/>
              </w:rPr>
              <w:t xml:space="preserve">M, </w:t>
            </w:r>
            <w:r w:rsidRPr="001A7399" w:rsidR="00D81901">
              <w:rPr>
                <w:rFonts w:ascii="Arial" w:hAnsi="Arial" w:cs="Arial"/>
                <w:color w:val="0000FF"/>
              </w:rPr>
              <w:t>L, N)</w:t>
            </w:r>
          </w:p>
        </w:tc>
      </w:tr>
      <w:tr w:rsidRPr="00F106C5" w:rsidR="00D81901" w:rsidTr="00C05493" w14:paraId="69186221" w14:textId="77777777">
        <w:trPr>
          <w:trHeight w:val="428"/>
          <w:jc w:val="center"/>
        </w:trPr>
        <w:tc>
          <w:tcPr>
            <w:tcW w:w="5970" w:type="dxa"/>
            <w:shd w:val="clear" w:color="auto" w:fill="DDFFFF"/>
            <w:vAlign w:val="center"/>
          </w:tcPr>
          <w:p w:rsidRPr="00F106C5" w:rsidR="00D81901" w:rsidP="00C05493" w:rsidRDefault="00D81901" w14:paraId="2DB1BF02" w14:textId="77777777">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rsidRPr="00F106C5" w:rsidR="00D81901" w:rsidP="00951D8F" w:rsidRDefault="008B696E" w14:paraId="350C21BE" w14:textId="77777777">
            <w:pPr>
              <w:spacing w:line="360" w:lineRule="auto"/>
              <w:jc w:val="center"/>
              <w:rPr>
                <w:rFonts w:ascii="Arial" w:hAnsi="Arial" w:cs="Arial"/>
                <w:color w:val="0000FF"/>
              </w:rPr>
            </w:pPr>
            <w:r>
              <w:rPr>
                <w:rFonts w:ascii="Arial" w:hAnsi="Arial" w:cs="Arial"/>
                <w:color w:val="0000FF"/>
              </w:rPr>
              <w:t>N</w:t>
            </w:r>
          </w:p>
        </w:tc>
      </w:tr>
      <w:tr w:rsidRPr="00F106C5" w:rsidR="00D81901" w:rsidTr="00C05493" w14:paraId="4F349EF9" w14:textId="77777777">
        <w:trPr>
          <w:trHeight w:val="428"/>
          <w:jc w:val="center"/>
        </w:trPr>
        <w:tc>
          <w:tcPr>
            <w:tcW w:w="5970" w:type="dxa"/>
            <w:shd w:val="clear" w:color="auto" w:fill="DDFFFF"/>
            <w:vAlign w:val="center"/>
          </w:tcPr>
          <w:p w:rsidRPr="00F106C5" w:rsidR="00D81901" w:rsidP="00C05493" w:rsidRDefault="00D81901" w14:paraId="3196EC1C" w14:textId="77777777">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rsidRPr="00F106C5" w:rsidR="00D81901" w:rsidP="00951D8F" w:rsidRDefault="008B696E" w14:paraId="13F9A875" w14:textId="77777777">
            <w:pPr>
              <w:jc w:val="center"/>
              <w:rPr>
                <w:rFonts w:ascii="Arial" w:hAnsi="Arial" w:cs="Arial"/>
                <w:color w:val="0000FF"/>
              </w:rPr>
            </w:pPr>
            <w:r>
              <w:rPr>
                <w:rFonts w:ascii="Arial" w:hAnsi="Arial" w:cs="Arial"/>
                <w:color w:val="0000FF"/>
              </w:rPr>
              <w:t>N</w:t>
            </w:r>
          </w:p>
        </w:tc>
      </w:tr>
      <w:tr w:rsidRPr="00F106C5" w:rsidR="00D81901" w:rsidTr="00C05493" w14:paraId="25908BDE" w14:textId="77777777">
        <w:trPr>
          <w:trHeight w:val="428"/>
          <w:jc w:val="center"/>
        </w:trPr>
        <w:tc>
          <w:tcPr>
            <w:tcW w:w="5970" w:type="dxa"/>
            <w:shd w:val="clear" w:color="auto" w:fill="DDFFFF"/>
            <w:vAlign w:val="center"/>
          </w:tcPr>
          <w:p w:rsidRPr="00F106C5" w:rsidR="00D81901" w:rsidP="00C05493" w:rsidRDefault="00D81901" w14:paraId="3C006327" w14:textId="77777777">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rsidRPr="00F106C5" w:rsidR="00D81901" w:rsidP="00951D8F" w:rsidRDefault="00D056FF" w14:paraId="0957B6BD" w14:textId="77777777">
            <w:pPr>
              <w:jc w:val="center"/>
              <w:rPr>
                <w:rFonts w:ascii="Arial" w:hAnsi="Arial" w:cs="Arial"/>
                <w:color w:val="0000FF"/>
              </w:rPr>
            </w:pPr>
            <w:r>
              <w:rPr>
                <w:rFonts w:ascii="Arial" w:hAnsi="Arial" w:cs="Arial"/>
                <w:color w:val="0000FF"/>
              </w:rPr>
              <w:t>N</w:t>
            </w:r>
          </w:p>
        </w:tc>
      </w:tr>
      <w:tr w:rsidRPr="00F106C5" w:rsidR="00D81901" w:rsidTr="00C05493" w14:paraId="1D6E7720" w14:textId="77777777">
        <w:trPr>
          <w:trHeight w:val="428"/>
          <w:jc w:val="center"/>
        </w:trPr>
        <w:tc>
          <w:tcPr>
            <w:tcW w:w="5970" w:type="dxa"/>
            <w:shd w:val="clear" w:color="auto" w:fill="DDFFFF"/>
            <w:vAlign w:val="center"/>
          </w:tcPr>
          <w:p w:rsidRPr="00F106C5" w:rsidR="00D81901" w:rsidP="00C05493" w:rsidRDefault="00D81901" w14:paraId="487A3927" w14:textId="77777777">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rsidRPr="00F106C5" w:rsidR="00D81901" w:rsidP="00951D8F" w:rsidRDefault="00D056FF" w14:paraId="05628F02" w14:textId="77777777">
            <w:pPr>
              <w:jc w:val="center"/>
              <w:rPr>
                <w:rFonts w:ascii="Arial" w:hAnsi="Arial" w:cs="Arial"/>
                <w:color w:val="0000FF"/>
              </w:rPr>
            </w:pPr>
            <w:r>
              <w:rPr>
                <w:rFonts w:ascii="Arial" w:hAnsi="Arial" w:cs="Arial"/>
                <w:color w:val="0000FF"/>
              </w:rPr>
              <w:t>N</w:t>
            </w:r>
          </w:p>
        </w:tc>
      </w:tr>
      <w:tr w:rsidRPr="00F106C5" w:rsidR="00D81901" w:rsidTr="00C05493" w14:paraId="0CFC8260" w14:textId="77777777">
        <w:trPr>
          <w:trHeight w:val="428"/>
          <w:jc w:val="center"/>
        </w:trPr>
        <w:tc>
          <w:tcPr>
            <w:tcW w:w="5970" w:type="dxa"/>
            <w:shd w:val="clear" w:color="auto" w:fill="DDFFFF"/>
            <w:vAlign w:val="center"/>
          </w:tcPr>
          <w:p w:rsidRPr="00F106C5" w:rsidR="00D81901" w:rsidP="00C05493" w:rsidRDefault="00D81901" w14:paraId="5920EB66" w14:textId="77777777">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rsidRPr="00F106C5" w:rsidR="00D81901" w:rsidP="00951D8F" w:rsidRDefault="00D056FF" w14:paraId="3FA15983" w14:textId="77777777">
            <w:pPr>
              <w:jc w:val="center"/>
              <w:rPr>
                <w:rFonts w:ascii="Arial" w:hAnsi="Arial" w:cs="Arial"/>
                <w:color w:val="0000FF"/>
              </w:rPr>
            </w:pPr>
            <w:r>
              <w:rPr>
                <w:rFonts w:ascii="Arial" w:hAnsi="Arial" w:cs="Arial"/>
                <w:color w:val="0000FF"/>
              </w:rPr>
              <w:t>N</w:t>
            </w:r>
          </w:p>
        </w:tc>
      </w:tr>
      <w:tr w:rsidRPr="00F106C5" w:rsidR="00D81901" w:rsidTr="00C05493" w14:paraId="2EBEF372" w14:textId="77777777">
        <w:trPr>
          <w:trHeight w:val="428"/>
          <w:jc w:val="center"/>
        </w:trPr>
        <w:tc>
          <w:tcPr>
            <w:tcW w:w="5970" w:type="dxa"/>
            <w:shd w:val="clear" w:color="auto" w:fill="DDFFFF"/>
            <w:vAlign w:val="center"/>
          </w:tcPr>
          <w:p w:rsidRPr="00F106C5" w:rsidR="00D81901" w:rsidP="00C05493" w:rsidRDefault="00D81901" w14:paraId="549BE6C6" w14:textId="77777777">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rsidRPr="00F106C5" w:rsidR="00D81901" w:rsidP="00951D8F" w:rsidRDefault="008B696E" w14:paraId="15DC2D20" w14:textId="77777777">
            <w:pPr>
              <w:jc w:val="center"/>
              <w:rPr>
                <w:rFonts w:ascii="Arial" w:hAnsi="Arial" w:cs="Arial"/>
                <w:color w:val="0000FF"/>
              </w:rPr>
            </w:pPr>
            <w:r>
              <w:rPr>
                <w:rFonts w:ascii="Arial" w:hAnsi="Arial" w:cs="Arial"/>
                <w:color w:val="0000FF"/>
              </w:rPr>
              <w:t>N</w:t>
            </w:r>
          </w:p>
        </w:tc>
      </w:tr>
      <w:tr w:rsidRPr="00F106C5" w:rsidR="00D81901" w:rsidTr="00C05493" w14:paraId="3CE628EB" w14:textId="77777777">
        <w:trPr>
          <w:trHeight w:val="428"/>
          <w:jc w:val="center"/>
        </w:trPr>
        <w:tc>
          <w:tcPr>
            <w:tcW w:w="5970" w:type="dxa"/>
            <w:shd w:val="clear" w:color="auto" w:fill="DDFFFF"/>
            <w:vAlign w:val="center"/>
          </w:tcPr>
          <w:p w:rsidRPr="00F106C5" w:rsidR="00D81901" w:rsidP="00C05493" w:rsidRDefault="00D81901" w14:paraId="3C34B011" w14:textId="77777777">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color="auto" w:sz="6" w:space="0"/>
            </w:tcBorders>
            <w:shd w:val="clear" w:color="auto" w:fill="auto"/>
          </w:tcPr>
          <w:p w:rsidRPr="00F106C5" w:rsidR="00D81901" w:rsidP="00951D8F" w:rsidRDefault="00D056FF" w14:paraId="46B703C4" w14:textId="77777777">
            <w:pPr>
              <w:jc w:val="center"/>
              <w:rPr>
                <w:rFonts w:ascii="Arial" w:hAnsi="Arial" w:cs="Arial"/>
                <w:color w:val="0000FF"/>
              </w:rPr>
            </w:pPr>
            <w:r>
              <w:rPr>
                <w:rFonts w:ascii="Arial" w:hAnsi="Arial" w:cs="Arial"/>
                <w:color w:val="0000FF"/>
              </w:rPr>
              <w:t>N</w:t>
            </w:r>
          </w:p>
        </w:tc>
      </w:tr>
      <w:tr w:rsidRPr="00F106C5" w:rsidR="00D81901" w:rsidTr="00C05493" w14:paraId="6C182828" w14:textId="77777777">
        <w:trPr>
          <w:trHeight w:val="428"/>
          <w:jc w:val="center"/>
        </w:trPr>
        <w:tc>
          <w:tcPr>
            <w:tcW w:w="5970" w:type="dxa"/>
            <w:tcBorders>
              <w:bottom w:val="single" w:color="auto" w:sz="6" w:space="0"/>
            </w:tcBorders>
            <w:shd w:val="clear" w:color="auto" w:fill="DDFFFF"/>
            <w:vAlign w:val="center"/>
          </w:tcPr>
          <w:p w:rsidRPr="00F106C5" w:rsidR="00D81901" w:rsidP="00C05493" w:rsidRDefault="00D81901" w14:paraId="1A7FF3C2" w14:textId="77777777">
            <w:pPr>
              <w:ind w:left="1092" w:hanging="372"/>
              <w:rPr>
                <w:rFonts w:ascii="Arial" w:hAnsi="Arial" w:cs="Arial"/>
                <w:color w:val="0000FF"/>
              </w:rPr>
            </w:pPr>
            <w:r w:rsidRPr="00F106C5">
              <w:rPr>
                <w:rFonts w:ascii="Arial" w:hAnsi="Arial" w:cs="Arial"/>
                <w:color w:val="0000FF"/>
              </w:rPr>
              <w:t>Sex</w:t>
            </w:r>
          </w:p>
        </w:tc>
        <w:tc>
          <w:tcPr>
            <w:tcW w:w="2490" w:type="dxa"/>
            <w:tcBorders>
              <w:bottom w:val="single" w:color="auto" w:sz="6" w:space="0"/>
            </w:tcBorders>
            <w:shd w:val="clear" w:color="auto" w:fill="auto"/>
          </w:tcPr>
          <w:p w:rsidRPr="00F106C5" w:rsidR="00D81901" w:rsidP="00951D8F" w:rsidRDefault="008B696E" w14:paraId="2E2CB9BC" w14:textId="77777777">
            <w:pPr>
              <w:jc w:val="center"/>
              <w:rPr>
                <w:rFonts w:ascii="Arial" w:hAnsi="Arial" w:cs="Arial"/>
                <w:color w:val="0000FF"/>
              </w:rPr>
            </w:pPr>
            <w:r>
              <w:rPr>
                <w:rFonts w:ascii="Arial" w:hAnsi="Arial" w:cs="Arial"/>
                <w:color w:val="0000FF"/>
              </w:rPr>
              <w:t>N</w:t>
            </w:r>
          </w:p>
        </w:tc>
      </w:tr>
      <w:tr w:rsidRPr="00F106C5" w:rsidR="00D81901" w:rsidTr="00C05493" w14:paraId="3BCEEC0F" w14:textId="77777777">
        <w:trPr>
          <w:trHeight w:val="428"/>
          <w:jc w:val="center"/>
        </w:trPr>
        <w:tc>
          <w:tcPr>
            <w:tcW w:w="5970" w:type="dxa"/>
            <w:shd w:val="clear" w:color="auto" w:fill="DDFFFF"/>
            <w:vAlign w:val="center"/>
          </w:tcPr>
          <w:p w:rsidRPr="00F106C5" w:rsidR="00DE56FE" w:rsidP="00DE56FE" w:rsidRDefault="00D81901" w14:paraId="5588D65F" w14:textId="77777777">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rsidRPr="00F106C5" w:rsidR="00D81901" w:rsidP="00951D8F" w:rsidRDefault="00D056FF" w14:paraId="7FE981A3" w14:textId="77777777">
            <w:pPr>
              <w:jc w:val="center"/>
              <w:rPr>
                <w:rFonts w:ascii="Arial" w:hAnsi="Arial" w:cs="Arial"/>
                <w:color w:val="0000FF"/>
              </w:rPr>
            </w:pPr>
            <w:r>
              <w:rPr>
                <w:rFonts w:ascii="Arial" w:hAnsi="Arial" w:cs="Arial"/>
                <w:color w:val="0000FF"/>
              </w:rPr>
              <w:t>N</w:t>
            </w:r>
          </w:p>
        </w:tc>
      </w:tr>
      <w:tr w:rsidRPr="00F106C5" w:rsidR="00DE56FE" w:rsidTr="00C05493" w14:paraId="3D5E36AA" w14:textId="77777777">
        <w:trPr>
          <w:trHeight w:val="428"/>
          <w:jc w:val="center"/>
        </w:trPr>
        <w:tc>
          <w:tcPr>
            <w:tcW w:w="5970" w:type="dxa"/>
            <w:shd w:val="clear" w:color="auto" w:fill="DDFFFF"/>
            <w:vAlign w:val="center"/>
          </w:tcPr>
          <w:p w:rsidRPr="00F106C5" w:rsidR="00DE56FE" w:rsidP="00DE56FE" w:rsidRDefault="00DE56FE" w14:paraId="6D61794E" w14:textId="77777777">
            <w:pPr>
              <w:rPr>
                <w:rFonts w:ascii="Arial" w:hAnsi="Arial" w:cs="Arial"/>
                <w:color w:val="0000FF"/>
              </w:rPr>
            </w:pPr>
            <w:r>
              <w:rPr>
                <w:rFonts w:ascii="Arial" w:hAnsi="Arial" w:cs="Arial"/>
                <w:b/>
                <w:color w:val="0000FF"/>
              </w:rPr>
              <w:t>Additional Consideration:</w:t>
            </w:r>
          </w:p>
        </w:tc>
        <w:tc>
          <w:tcPr>
            <w:tcW w:w="2490" w:type="dxa"/>
            <w:shd w:val="clear" w:color="auto" w:fill="auto"/>
          </w:tcPr>
          <w:p w:rsidRPr="00F106C5" w:rsidR="00DE56FE" w:rsidP="00951D8F" w:rsidRDefault="00DE56FE" w14:paraId="52E56223" w14:textId="77777777">
            <w:pPr>
              <w:jc w:val="center"/>
              <w:rPr>
                <w:rFonts w:ascii="Arial" w:hAnsi="Arial" w:cs="Arial"/>
                <w:color w:val="0000FF"/>
              </w:rPr>
            </w:pPr>
          </w:p>
        </w:tc>
      </w:tr>
      <w:tr w:rsidRPr="00F106C5" w:rsidR="00D81901" w:rsidTr="00C05493" w14:paraId="21BC3C97" w14:textId="77777777">
        <w:trPr>
          <w:trHeight w:val="428"/>
          <w:jc w:val="center"/>
        </w:trPr>
        <w:tc>
          <w:tcPr>
            <w:tcW w:w="5970" w:type="dxa"/>
            <w:shd w:val="clear" w:color="auto" w:fill="DDFFFF"/>
            <w:vAlign w:val="center"/>
          </w:tcPr>
          <w:p w:rsidRPr="00F106C5" w:rsidR="00D81901" w:rsidP="00F2035A" w:rsidRDefault="00D81901" w14:paraId="39D06010" w14:textId="77777777">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rsidRPr="00F106C5" w:rsidR="00BF5064" w:rsidP="00BF5064" w:rsidRDefault="00D056FF" w14:paraId="684CC89E" w14:textId="77777777">
            <w:pPr>
              <w:rPr>
                <w:rFonts w:ascii="Arial" w:hAnsi="Arial" w:cs="Arial"/>
                <w:color w:val="0000FF"/>
              </w:rPr>
            </w:pPr>
            <w:r>
              <w:rPr>
                <w:rFonts w:ascii="Arial" w:hAnsi="Arial" w:cs="Arial"/>
                <w:color w:val="0000FF"/>
              </w:rPr>
              <w:t xml:space="preserve">               L</w:t>
            </w:r>
          </w:p>
        </w:tc>
      </w:tr>
      <w:tr w:rsidRPr="00F106C5" w:rsidR="00BF5064" w:rsidTr="00C05493" w14:paraId="0A956A26" w14:textId="77777777">
        <w:trPr>
          <w:trHeight w:val="428"/>
          <w:jc w:val="center"/>
        </w:trPr>
        <w:tc>
          <w:tcPr>
            <w:tcW w:w="5970" w:type="dxa"/>
            <w:shd w:val="clear" w:color="auto" w:fill="DDFFFF"/>
            <w:vAlign w:val="center"/>
          </w:tcPr>
          <w:p w:rsidRPr="00F106C5" w:rsidR="00BF5064" w:rsidP="00F2035A" w:rsidRDefault="00BF5064" w14:paraId="680380F9" w14:textId="77777777">
            <w:pPr>
              <w:ind w:left="720"/>
              <w:rPr>
                <w:rFonts w:ascii="Arial" w:hAnsi="Arial" w:cs="Arial"/>
                <w:color w:val="0000FF"/>
              </w:rPr>
            </w:pPr>
            <w:r>
              <w:rPr>
                <w:rFonts w:ascii="Arial" w:hAnsi="Arial" w:cs="Arial"/>
                <w:color w:val="0000FF"/>
              </w:rPr>
              <w:t>Care Leavers</w:t>
            </w:r>
          </w:p>
        </w:tc>
        <w:tc>
          <w:tcPr>
            <w:tcW w:w="2490" w:type="dxa"/>
            <w:shd w:val="clear" w:color="auto" w:fill="auto"/>
          </w:tcPr>
          <w:p w:rsidRPr="00F106C5" w:rsidR="00BF5064" w:rsidP="00BF5064" w:rsidRDefault="00D056FF" w14:paraId="3D7DAAA8" w14:textId="77777777">
            <w:pPr>
              <w:rPr>
                <w:rFonts w:ascii="Arial" w:hAnsi="Arial" w:cs="Arial"/>
                <w:color w:val="0000FF"/>
              </w:rPr>
            </w:pPr>
            <w:r>
              <w:rPr>
                <w:rFonts w:ascii="Arial" w:hAnsi="Arial" w:cs="Arial"/>
                <w:color w:val="0000FF"/>
              </w:rPr>
              <w:t xml:space="preserve">               N</w:t>
            </w:r>
          </w:p>
        </w:tc>
      </w:tr>
    </w:tbl>
    <w:p w:rsidR="003809F0" w:rsidP="00512DBA" w:rsidRDefault="003809F0" w14:paraId="07547A01" w14:textId="77777777">
      <w:pPr>
        <w:rPr>
          <w:rFonts w:ascii="Arial" w:hAnsi="Arial" w:cs="Arial"/>
          <w:b/>
          <w:color w:val="000080"/>
        </w:rPr>
      </w:pPr>
    </w:p>
    <w:p w:rsidR="000705A4" w:rsidP="000705A4" w:rsidRDefault="000705A4" w14:paraId="5043CB0F" w14:textId="77777777">
      <w:pPr>
        <w:rPr>
          <w:rFonts w:ascii="Arial" w:hAnsi="Arial" w:cs="Arial"/>
        </w:rPr>
      </w:pPr>
    </w:p>
    <w:p w:rsidRPr="002B692D" w:rsidR="00DE56FE" w:rsidP="008F247C" w:rsidRDefault="008F247C" w14:paraId="55A32118" w14:textId="77777777">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Pr="002B692D" w:rsidR="005E7DC8">
        <w:rPr>
          <w:rFonts w:ascii="Arial" w:hAnsi="Arial" w:cs="Arial"/>
          <w:b/>
          <w:color w:val="000080"/>
        </w:rPr>
        <w:t xml:space="preserve">How could </w:t>
      </w:r>
      <w:r w:rsidRPr="002B692D" w:rsidR="007C71DF">
        <w:rPr>
          <w:rFonts w:ascii="Arial" w:hAnsi="Arial" w:cs="Arial"/>
          <w:b/>
          <w:color w:val="000080"/>
        </w:rPr>
        <w:t xml:space="preserve">the disproportionate </w:t>
      </w:r>
      <w:r w:rsidRPr="002B692D" w:rsidR="005E7DC8">
        <w:rPr>
          <w:rFonts w:ascii="Arial" w:hAnsi="Arial" w:cs="Arial"/>
          <w:b/>
          <w:color w:val="000080"/>
        </w:rPr>
        <w:t xml:space="preserve">negative </w:t>
      </w:r>
      <w:r w:rsidRPr="002B692D" w:rsidR="007C71DF">
        <w:rPr>
          <w:rFonts w:ascii="Arial" w:hAnsi="Arial" w:cs="Arial"/>
          <w:b/>
          <w:color w:val="000080"/>
        </w:rPr>
        <w:t>impacts</w:t>
      </w:r>
      <w:r w:rsidRPr="002B692D" w:rsidR="00857A35">
        <w:rPr>
          <w:rFonts w:ascii="Arial" w:hAnsi="Arial" w:cs="Arial"/>
          <w:b/>
          <w:color w:val="000080"/>
        </w:rPr>
        <w:t xml:space="preserve"> be mitigated or eliminated</w:t>
      </w:r>
      <w:r w:rsidRPr="002B692D" w:rsidR="003809F0">
        <w:rPr>
          <w:rFonts w:ascii="Arial" w:hAnsi="Arial" w:cs="Arial"/>
          <w:b/>
          <w:color w:val="000080"/>
        </w:rPr>
        <w:t>?</w:t>
      </w:r>
      <w:r w:rsidRPr="002B692D" w:rsidR="004804CE">
        <w:rPr>
          <w:rFonts w:ascii="Arial" w:hAnsi="Arial" w:cs="Arial"/>
          <w:b/>
          <w:color w:val="000080"/>
        </w:rPr>
        <w:t xml:space="preserve"> </w:t>
      </w:r>
    </w:p>
    <w:p w:rsidRPr="002B692D" w:rsidR="001A7399" w:rsidP="00BB2135" w:rsidRDefault="00540730" w14:paraId="43106DB4" w14:textId="77777777">
      <w:pPr>
        <w:rPr>
          <w:rFonts w:ascii="Arial" w:hAnsi="Arial" w:cs="Arial"/>
          <w:color w:val="000080"/>
        </w:rPr>
      </w:pPr>
      <w:r w:rsidRPr="002B692D">
        <w:rPr>
          <w:rFonts w:ascii="Arial" w:hAnsi="Arial" w:cs="Arial"/>
          <w:color w:val="000080"/>
        </w:rPr>
        <w:t xml:space="preserve">(Note: </w:t>
      </w:r>
      <w:r w:rsidRPr="002B692D" w:rsidR="00DF1CA9">
        <w:rPr>
          <w:rFonts w:ascii="Arial" w:hAnsi="Arial" w:cs="Arial"/>
          <w:color w:val="000080"/>
        </w:rPr>
        <w:t>L</w:t>
      </w:r>
      <w:r w:rsidRPr="002B692D">
        <w:rPr>
          <w:rFonts w:ascii="Arial" w:hAnsi="Arial" w:cs="Arial"/>
          <w:color w:val="000080"/>
        </w:rPr>
        <w:t>egislation and best practice</w:t>
      </w:r>
      <w:r w:rsidRPr="002B692D" w:rsidR="00DF1CA9">
        <w:rPr>
          <w:rFonts w:ascii="Arial" w:hAnsi="Arial" w:cs="Arial"/>
          <w:color w:val="000080"/>
        </w:rPr>
        <w:t xml:space="preserve"> require</w:t>
      </w:r>
      <w:r w:rsidRPr="002B692D">
        <w:rPr>
          <w:rFonts w:ascii="Arial" w:hAnsi="Arial" w:cs="Arial"/>
          <w:color w:val="000080"/>
        </w:rPr>
        <w:t xml:space="preserve"> mitigations to be considered</w:t>
      </w:r>
      <w:r w:rsidR="00BF5064">
        <w:rPr>
          <w:rFonts w:ascii="Arial" w:hAnsi="Arial" w:cs="Arial"/>
          <w:color w:val="000080"/>
        </w:rPr>
        <w:t>)</w:t>
      </w:r>
    </w:p>
    <w:p w:rsidRPr="002B692D" w:rsidR="00C51AB0" w:rsidP="004804CE" w:rsidRDefault="00D056FF" w14:paraId="07459315" w14:textId="77777777">
      <w:pPr>
        <w:ind w:left="720" w:hanging="720"/>
        <w:rPr>
          <w:rFonts w:ascii="Arial" w:hAnsi="Arial" w:cs="Arial"/>
          <w:color w:val="000080"/>
        </w:rPr>
      </w:pPr>
      <w:r>
        <w:rPr>
          <w:rFonts w:ascii="Arial" w:hAnsi="Arial" w:cs="Arial"/>
          <w:color w:val="000080"/>
        </w:rPr>
        <w:tab/>
      </w:r>
    </w:p>
    <w:p w:rsidRPr="00DE3BD7" w:rsidR="00D056FF" w:rsidP="00D056FF" w:rsidRDefault="00D056FF" w14:paraId="401C3E56" w14:textId="77777777">
      <w:pPr>
        <w:ind w:left="720"/>
        <w:rPr>
          <w:rFonts w:ascii="Arial" w:hAnsi="Arial" w:cs="Arial"/>
        </w:rPr>
      </w:pPr>
      <w:r w:rsidRPr="00DE3BD7">
        <w:rPr>
          <w:rFonts w:ascii="Arial" w:hAnsi="Arial" w:cs="Arial"/>
        </w:rPr>
        <w:t xml:space="preserve">The Council’s collection strategies for Council Tax include informal stages of </w:t>
      </w:r>
      <w:r w:rsidRPr="00DE3BD7" w:rsidR="00F5507A">
        <w:rPr>
          <w:rFonts w:ascii="Arial" w:hAnsi="Arial" w:cs="Arial"/>
        </w:rPr>
        <w:t>recovery before</w:t>
      </w:r>
      <w:r w:rsidRPr="00DE3BD7">
        <w:rPr>
          <w:rFonts w:ascii="Arial" w:hAnsi="Arial" w:cs="Arial"/>
        </w:rPr>
        <w:t xml:space="preserve"> formal action commences. This means that if Tax and Ratepayers engage with us at early stages, they can avoid being charged court costs. The Council Tax team has invested in alternative approaches to the early engagement of residents who are struggling to pay, using SMS text, </w:t>
      </w:r>
      <w:r w:rsidRPr="00DE3BD7" w:rsidR="00622E3E">
        <w:rPr>
          <w:rFonts w:ascii="Arial" w:hAnsi="Arial" w:cs="Arial"/>
        </w:rPr>
        <w:t>e-mail,</w:t>
      </w:r>
      <w:r w:rsidRPr="00DE3BD7">
        <w:rPr>
          <w:rFonts w:ascii="Arial" w:hAnsi="Arial" w:cs="Arial"/>
        </w:rPr>
        <w:t xml:space="preserve"> and telephone contact to prompt payment. </w:t>
      </w:r>
    </w:p>
    <w:p w:rsidRPr="00DE3BD7" w:rsidR="008B696E" w:rsidP="00D056FF" w:rsidRDefault="008B696E" w14:paraId="6537F28F" w14:textId="77777777">
      <w:pPr>
        <w:ind w:left="720"/>
        <w:rPr>
          <w:rFonts w:ascii="Arial" w:hAnsi="Arial" w:cs="Arial"/>
        </w:rPr>
      </w:pPr>
    </w:p>
    <w:p w:rsidRPr="00DE3BD7" w:rsidR="008B696E" w:rsidP="00D056FF" w:rsidRDefault="008B696E" w14:paraId="7D95D70E" w14:textId="77777777">
      <w:pPr>
        <w:ind w:left="720"/>
        <w:rPr>
          <w:rFonts w:ascii="Arial" w:hAnsi="Arial" w:cs="Arial"/>
        </w:rPr>
      </w:pPr>
      <w:r w:rsidRPr="00DE3BD7">
        <w:rPr>
          <w:rFonts w:ascii="Arial" w:hAnsi="Arial" w:cs="Arial"/>
        </w:rPr>
        <w:t>The Government has not yet confirmed what exemptions to the empty premium will be applied</w:t>
      </w:r>
      <w:r w:rsidRPr="00DE3BD7" w:rsidR="00DE3BD7">
        <w:rPr>
          <w:rFonts w:ascii="Arial" w:hAnsi="Arial" w:cs="Arial"/>
        </w:rPr>
        <w:t xml:space="preserve"> but these could include those properties undergoing major repairs, those actively being marketed for sale or let or those undergoing probate. </w:t>
      </w:r>
    </w:p>
    <w:p w:rsidRPr="00DE3BD7" w:rsidR="00DE3BD7" w:rsidP="00D056FF" w:rsidRDefault="00DE3BD7" w14:paraId="31CC57E0" w14:textId="77777777">
      <w:pPr>
        <w:ind w:left="720"/>
        <w:rPr>
          <w:rFonts w:ascii="Arial" w:hAnsi="Arial" w:cs="Arial"/>
        </w:rPr>
      </w:pPr>
      <w:r w:rsidRPr="00DE3BD7">
        <w:rPr>
          <w:rFonts w:ascii="Arial" w:hAnsi="Arial" w:cs="Arial"/>
        </w:rPr>
        <w:t>These exemptions, if applied, may help those who would be financially impacted by the premiums.</w:t>
      </w:r>
    </w:p>
    <w:p w:rsidR="00D056FF" w:rsidP="00D056FF" w:rsidRDefault="00D056FF" w14:paraId="6DFB9E20" w14:textId="77777777">
      <w:pPr>
        <w:ind w:left="720"/>
        <w:rPr>
          <w:rFonts w:ascii="Arial" w:hAnsi="Arial" w:cs="Arial"/>
          <w:color w:val="000080"/>
        </w:rPr>
      </w:pPr>
    </w:p>
    <w:p w:rsidRPr="002B692D" w:rsidR="00920F80" w:rsidP="00920F80" w:rsidRDefault="00920F80" w14:paraId="0DCCB4C6" w14:textId="77777777">
      <w:pPr>
        <w:pStyle w:val="Heading1"/>
      </w:pPr>
      <w:r w:rsidRPr="002B692D">
        <w:t>Section 3: Dependencies</w:t>
      </w:r>
      <w:r w:rsidRPr="002B692D" w:rsidR="00540730">
        <w:t xml:space="preserve"> from other proposals</w:t>
      </w:r>
      <w:r w:rsidRPr="002B692D">
        <w:t xml:space="preserve"> </w:t>
      </w:r>
    </w:p>
    <w:p w:rsidRPr="002B692D" w:rsidR="00DF1CA9" w:rsidP="00E87FFE" w:rsidRDefault="00DF1CA9" w14:paraId="70DF9E56" w14:textId="77777777">
      <w:pPr>
        <w:ind w:firstLine="720"/>
        <w:rPr>
          <w:rFonts w:ascii="Arial" w:hAnsi="Arial" w:cs="Arial"/>
          <w:b/>
          <w:color w:val="000080"/>
        </w:rPr>
      </w:pPr>
    </w:p>
    <w:p w:rsidR="00920F80" w:rsidP="002A6463" w:rsidRDefault="00540730" w14:paraId="68255431" w14:textId="77777777">
      <w:pPr>
        <w:ind w:left="720" w:hanging="720"/>
        <w:rPr>
          <w:rFonts w:ascii="Arial" w:hAnsi="Arial" w:cs="Arial"/>
          <w:b/>
          <w:color w:val="000080"/>
        </w:rPr>
      </w:pPr>
      <w:r w:rsidRPr="002B692D">
        <w:rPr>
          <w:rFonts w:ascii="Arial" w:hAnsi="Arial" w:cs="Arial"/>
          <w:b/>
          <w:color w:val="000080"/>
        </w:rPr>
        <w:t>3.1</w:t>
      </w:r>
      <w:r w:rsidR="002A6463">
        <w:rPr>
          <w:rFonts w:ascii="Arial" w:hAnsi="Arial" w:cs="Arial"/>
          <w:b/>
          <w:color w:val="000080"/>
        </w:rPr>
        <w:tab/>
      </w:r>
      <w:r w:rsidRPr="002B692D" w:rsidR="00920F80">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rsidR="000705A4" w:rsidP="00DF1CA9" w:rsidRDefault="000705A4" w14:paraId="44E871BC" w14:textId="77777777">
      <w:pPr>
        <w:rPr>
          <w:rFonts w:ascii="Arial" w:hAnsi="Arial" w:cs="Arial"/>
        </w:rPr>
      </w:pPr>
    </w:p>
    <w:p w:rsidRPr="00BA5851" w:rsidR="00ED2926" w:rsidP="009E58CC" w:rsidRDefault="008B696E" w14:paraId="4FBD7A62" w14:textId="5470173E">
      <w:pPr>
        <w:spacing w:after="120"/>
        <w:ind w:left="720"/>
        <w:rPr>
          <w:rFonts w:ascii="Arial" w:hAnsi="Arial" w:cs="Arial"/>
        </w:rPr>
      </w:pPr>
      <w:r w:rsidRPr="130582B2" w:rsidR="008B696E">
        <w:rPr>
          <w:rFonts w:ascii="Arial" w:hAnsi="Arial" w:cs="Arial"/>
        </w:rPr>
        <w:t xml:space="preserve">The Empty Homes team in Housing are leading the initiative. If empty properties are brought back into use, this could </w:t>
      </w:r>
      <w:r w:rsidRPr="130582B2" w:rsidR="008B696E">
        <w:rPr>
          <w:rFonts w:ascii="Arial" w:hAnsi="Arial" w:cs="Arial"/>
        </w:rPr>
        <w:t>provide</w:t>
      </w:r>
      <w:r w:rsidRPr="130582B2" w:rsidR="008B696E">
        <w:rPr>
          <w:rFonts w:ascii="Arial" w:hAnsi="Arial" w:cs="Arial"/>
        </w:rPr>
        <w:t xml:space="preserve"> much needed housing for residents in the </w:t>
      </w:r>
      <w:r w:rsidRPr="130582B2" w:rsidR="5CF997B7">
        <w:rPr>
          <w:rFonts w:ascii="Arial" w:hAnsi="Arial" w:cs="Arial"/>
        </w:rPr>
        <w:t>district</w:t>
      </w:r>
      <w:r w:rsidRPr="130582B2" w:rsidR="008B696E">
        <w:rPr>
          <w:rFonts w:ascii="Arial" w:hAnsi="Arial" w:cs="Arial"/>
        </w:rPr>
        <w:t xml:space="preserve"> and improve neighbourhoods.</w:t>
      </w:r>
    </w:p>
    <w:p w:rsidRPr="005E7DC8" w:rsidR="005E7DC8" w:rsidP="007F05CB" w:rsidRDefault="00512DBA" w14:paraId="7B9EEC5B" w14:textId="77777777">
      <w:pPr>
        <w:pStyle w:val="Heading1"/>
      </w:pPr>
      <w:r w:rsidRPr="005E7DC8">
        <w:t xml:space="preserve">Section </w:t>
      </w:r>
      <w:r w:rsidR="00540730">
        <w:t>4</w:t>
      </w:r>
      <w:r w:rsidRPr="005E7DC8" w:rsidR="005E7DC8">
        <w:t xml:space="preserve">: </w:t>
      </w:r>
      <w:r w:rsidR="00CF1EC6">
        <w:t>W</w:t>
      </w:r>
      <w:r w:rsidRPr="005E7DC8" w:rsidR="005E7DC8">
        <w:t>hat e</w:t>
      </w:r>
      <w:r w:rsidRPr="005E7DC8" w:rsidR="00F32E08">
        <w:t>vidence</w:t>
      </w:r>
      <w:r w:rsidRPr="005E7DC8" w:rsidR="005E7DC8">
        <w:t xml:space="preserve"> you </w:t>
      </w:r>
      <w:r w:rsidRPr="005E7DC8" w:rsidR="00BE5E5C">
        <w:t xml:space="preserve">have </w:t>
      </w:r>
      <w:r w:rsidR="00BE5E5C">
        <w:t>used</w:t>
      </w:r>
      <w:r w:rsidR="006B48F1">
        <w:t>?</w:t>
      </w:r>
    </w:p>
    <w:p w:rsidR="005E7DC8" w:rsidP="00512DBA" w:rsidRDefault="005E7DC8" w14:paraId="144A5D23" w14:textId="77777777">
      <w:pPr>
        <w:rPr>
          <w:rFonts w:ascii="Arial" w:hAnsi="Arial" w:cs="Arial"/>
          <w:b/>
          <w:color w:val="000080"/>
        </w:rPr>
      </w:pPr>
    </w:p>
    <w:p w:rsidR="005E7DC8" w:rsidP="00512DBA" w:rsidRDefault="00540730" w14:paraId="2EA698C6" w14:textId="77777777">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r>
      <w:r w:rsidR="005E7DC8">
        <w:rPr>
          <w:rFonts w:ascii="Arial" w:hAnsi="Arial" w:cs="Arial"/>
          <w:b/>
          <w:color w:val="000080"/>
        </w:rPr>
        <w:t>W</w:t>
      </w:r>
      <w:r w:rsidRPr="000C4C70" w:rsidR="0030130F">
        <w:rPr>
          <w:rFonts w:ascii="Arial" w:hAnsi="Arial" w:cs="Arial"/>
          <w:b/>
          <w:color w:val="000080"/>
        </w:rPr>
        <w:t xml:space="preserve">hat evidence do you hold to back up this </w:t>
      </w:r>
      <w:r w:rsidR="005E7DC8">
        <w:rPr>
          <w:rFonts w:ascii="Arial" w:hAnsi="Arial" w:cs="Arial"/>
          <w:b/>
          <w:color w:val="000080"/>
        </w:rPr>
        <w:t>assessment</w:t>
      </w:r>
      <w:r w:rsidRPr="000C4C70" w:rsidR="0030130F">
        <w:rPr>
          <w:rFonts w:ascii="Arial" w:hAnsi="Arial" w:cs="Arial"/>
          <w:b/>
          <w:color w:val="000080"/>
        </w:rPr>
        <w:t xml:space="preserve">? </w:t>
      </w:r>
    </w:p>
    <w:p w:rsidR="00BF5064" w:rsidP="00512DBA" w:rsidRDefault="00BF5064" w14:paraId="738610EB" w14:textId="77777777">
      <w:pPr>
        <w:rPr>
          <w:rFonts w:ascii="Arial" w:hAnsi="Arial" w:cs="Arial"/>
          <w:b/>
          <w:color w:val="000080"/>
        </w:rPr>
      </w:pPr>
    </w:p>
    <w:p w:rsidR="00D056FF" w:rsidP="00D056FF" w:rsidRDefault="00D056FF" w14:paraId="5DAD5E9E" w14:textId="7054F43B">
      <w:pPr>
        <w:ind w:left="720"/>
        <w:rPr>
          <w:rFonts w:ascii="Arial" w:hAnsi="Arial" w:cs="Arial"/>
        </w:rPr>
      </w:pPr>
      <w:r w:rsidRPr="33EF0E92" w:rsidR="00D056FF">
        <w:rPr>
          <w:rFonts w:ascii="Arial" w:hAnsi="Arial" w:cs="Arial"/>
        </w:rPr>
        <w:t xml:space="preserve">There is no evidence that a particular group would be adversely affected. </w:t>
      </w:r>
      <w:r w:rsidRPr="33EF0E92" w:rsidR="008B696E">
        <w:rPr>
          <w:rFonts w:ascii="Arial" w:hAnsi="Arial" w:cs="Arial"/>
        </w:rPr>
        <w:t>A</w:t>
      </w:r>
      <w:r w:rsidRPr="33EF0E92" w:rsidR="00D056FF">
        <w:rPr>
          <w:rFonts w:ascii="Arial" w:hAnsi="Arial" w:cs="Arial"/>
        </w:rPr>
        <w:t xml:space="preserve">s this is an increased charge it is </w:t>
      </w:r>
      <w:r w:rsidRPr="33EF0E92" w:rsidR="5131C955">
        <w:rPr>
          <w:rFonts w:ascii="Arial" w:hAnsi="Arial" w:cs="Arial"/>
        </w:rPr>
        <w:t>possible</w:t>
      </w:r>
      <w:r w:rsidRPr="33EF0E92" w:rsidR="00D056FF">
        <w:rPr>
          <w:rFonts w:ascii="Arial" w:hAnsi="Arial" w:cs="Arial"/>
        </w:rPr>
        <w:t xml:space="preserve"> that low-income households will be disproportionately affected by an increase in charges for </w:t>
      </w:r>
      <w:r w:rsidRPr="33EF0E92" w:rsidR="008B696E">
        <w:rPr>
          <w:rFonts w:ascii="Arial" w:hAnsi="Arial" w:cs="Arial"/>
        </w:rPr>
        <w:t>empty properties.</w:t>
      </w:r>
      <w:r w:rsidRPr="33EF0E92" w:rsidR="00DE3BD7">
        <w:rPr>
          <w:rFonts w:ascii="Arial" w:hAnsi="Arial" w:cs="Arial"/>
        </w:rPr>
        <w:t xml:space="preserve"> However, exemptions to the premiums as </w:t>
      </w:r>
      <w:r w:rsidRPr="33EF0E92" w:rsidR="00DE3BD7">
        <w:rPr>
          <w:rFonts w:ascii="Arial" w:hAnsi="Arial" w:cs="Arial"/>
        </w:rPr>
        <w:t>determined</w:t>
      </w:r>
      <w:r w:rsidRPr="33EF0E92" w:rsidR="00DE3BD7">
        <w:rPr>
          <w:rFonts w:ascii="Arial" w:hAnsi="Arial" w:cs="Arial"/>
        </w:rPr>
        <w:t xml:space="preserve"> by the Government may mitigate this impact</w:t>
      </w:r>
      <w:r w:rsidRPr="33EF0E92" w:rsidR="00622E3E">
        <w:rPr>
          <w:rFonts w:ascii="Arial" w:hAnsi="Arial" w:cs="Arial"/>
        </w:rPr>
        <w:t xml:space="preserve"> as would bringing the property back into use or selling/letting it.</w:t>
      </w:r>
      <w:r w:rsidRPr="33EF0E92" w:rsidR="008B696E">
        <w:rPr>
          <w:rFonts w:ascii="Arial" w:hAnsi="Arial" w:cs="Arial"/>
        </w:rPr>
        <w:t xml:space="preserve"> </w:t>
      </w:r>
    </w:p>
    <w:p w:rsidR="00F5507A" w:rsidP="00D056FF" w:rsidRDefault="00F5507A" w14:paraId="637805D2" w14:textId="77777777">
      <w:pPr>
        <w:ind w:left="720"/>
        <w:rPr>
          <w:rFonts w:ascii="Arial" w:hAnsi="Arial" w:cs="Arial"/>
        </w:rPr>
      </w:pPr>
    </w:p>
    <w:p w:rsidR="00F5507A" w:rsidP="00D056FF" w:rsidRDefault="00DE3BD7" w14:paraId="6C745479" w14:textId="0A4BC60E">
      <w:pPr>
        <w:ind w:left="720"/>
        <w:rPr>
          <w:rFonts w:ascii="Arial" w:hAnsi="Arial" w:cs="Arial"/>
        </w:rPr>
      </w:pPr>
      <w:r w:rsidRPr="130582B2" w:rsidR="00DE3BD7">
        <w:rPr>
          <w:rFonts w:ascii="Arial" w:hAnsi="Arial" w:cs="Arial"/>
        </w:rPr>
        <w:t>The</w:t>
      </w:r>
      <w:r w:rsidRPr="130582B2" w:rsidR="00F5507A">
        <w:rPr>
          <w:rFonts w:ascii="Arial" w:hAnsi="Arial" w:cs="Arial"/>
        </w:rPr>
        <w:t xml:space="preserve"> Council’s digital channel strategy approach</w:t>
      </w:r>
      <w:r w:rsidRPr="130582B2" w:rsidR="00DE3BD7">
        <w:rPr>
          <w:rFonts w:ascii="Arial" w:hAnsi="Arial" w:cs="Arial"/>
        </w:rPr>
        <w:t>,</w:t>
      </w:r>
      <w:r w:rsidRPr="130582B2" w:rsidR="00F5507A">
        <w:rPr>
          <w:rFonts w:ascii="Arial" w:hAnsi="Arial" w:cs="Arial"/>
        </w:rPr>
        <w:t xml:space="preserve"> which uses </w:t>
      </w:r>
      <w:r w:rsidRPr="130582B2" w:rsidR="79A00327">
        <w:rPr>
          <w:rFonts w:ascii="Arial" w:hAnsi="Arial" w:cs="Arial"/>
        </w:rPr>
        <w:t>innovative technology</w:t>
      </w:r>
      <w:r w:rsidRPr="130582B2" w:rsidR="00F5507A">
        <w:rPr>
          <w:rFonts w:ascii="Arial" w:hAnsi="Arial" w:cs="Arial"/>
        </w:rPr>
        <w:t xml:space="preserve"> to connect with residents, offer support and advice, and more importantly minimise the need to take a statutory route to recovery and reduce/remove costs for customers reduces this likelihood. This strategy frees up resources that were taken up with often unsuccessful outward-bound calling and means that we can better support those residents who need further help.</w:t>
      </w:r>
    </w:p>
    <w:p w:rsidR="00F5507A" w:rsidP="00D056FF" w:rsidRDefault="00F5507A" w14:paraId="463F29E8" w14:textId="77777777">
      <w:pPr>
        <w:ind w:left="720"/>
        <w:rPr>
          <w:rFonts w:ascii="Arial" w:hAnsi="Arial" w:cs="Arial"/>
        </w:rPr>
      </w:pPr>
    </w:p>
    <w:p w:rsidR="0030130F" w:rsidP="00512DBA" w:rsidRDefault="00540730" w14:paraId="2107491C" w14:textId="77777777">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Pr="000C4C70" w:rsidR="0030130F">
        <w:rPr>
          <w:rFonts w:ascii="Arial" w:hAnsi="Arial" w:cs="Arial"/>
          <w:b/>
          <w:color w:val="000080"/>
        </w:rPr>
        <w:t>Do you need further evidence?</w:t>
      </w:r>
    </w:p>
    <w:p w:rsidR="00F5507A" w:rsidP="00512DBA" w:rsidRDefault="00F5507A" w14:paraId="5630AD66" w14:textId="77777777">
      <w:pPr>
        <w:rPr>
          <w:rFonts w:ascii="Arial" w:hAnsi="Arial" w:cs="Arial"/>
          <w:b/>
          <w:color w:val="000080"/>
        </w:rPr>
      </w:pPr>
    </w:p>
    <w:p w:rsidRPr="00DE3BD7" w:rsidR="00F5507A" w:rsidP="130582B2" w:rsidRDefault="00F5507A" w14:paraId="0CFA8CA6" w14:textId="77777777">
      <w:pPr>
        <w:ind w:left="709" w:firstLine="0"/>
        <w:rPr>
          <w:rFonts w:ascii="Arial" w:hAnsi="Arial" w:cs="Arial"/>
        </w:rPr>
      </w:pPr>
      <w:r w:rsidRPr="130582B2" w:rsidR="00DE3BD7">
        <w:rPr>
          <w:rFonts w:ascii="Arial" w:hAnsi="Arial" w:cs="Arial"/>
        </w:rPr>
        <w:t>Details of the exemptions to the premium. The Government’s consultation closed on 31 August 2023 and the outcome of that consultation is yet to be published.</w:t>
      </w:r>
    </w:p>
    <w:p w:rsidR="000705A4" w:rsidP="002A230B" w:rsidRDefault="002A230B" w14:paraId="61829076" w14:textId="77777777">
      <w:pPr>
        <w:tabs>
          <w:tab w:val="left" w:pos="2316"/>
        </w:tabs>
        <w:rPr>
          <w:rFonts w:ascii="Arial" w:hAnsi="Arial" w:cs="Arial"/>
        </w:rPr>
      </w:pPr>
      <w:r>
        <w:rPr>
          <w:rFonts w:ascii="Arial" w:hAnsi="Arial" w:cs="Arial"/>
        </w:rPr>
        <w:tab/>
      </w:r>
    </w:p>
    <w:p w:rsidR="00B87831" w:rsidP="000705A4" w:rsidRDefault="00D056FF" w14:paraId="2BA226A1" w14:textId="77777777">
      <w:pPr>
        <w:rPr>
          <w:rFonts w:ascii="Arial" w:hAnsi="Arial" w:cs="Arial"/>
        </w:rPr>
      </w:pPr>
      <w:r>
        <w:rPr>
          <w:rFonts w:ascii="Arial" w:hAnsi="Arial" w:cs="Arial"/>
        </w:rPr>
        <w:tab/>
      </w:r>
    </w:p>
    <w:p w:rsidRPr="005E7DC8" w:rsidR="0030130F" w:rsidP="007F05CB" w:rsidRDefault="005E7DC8" w14:paraId="13606000" w14:textId="77777777">
      <w:pPr>
        <w:pStyle w:val="Heading1"/>
      </w:pPr>
      <w:r w:rsidRPr="005E7DC8">
        <w:t xml:space="preserve">Section </w:t>
      </w:r>
      <w:r w:rsidR="00540730">
        <w:t>5</w:t>
      </w:r>
      <w:r w:rsidRPr="005E7DC8">
        <w:t xml:space="preserve">: </w:t>
      </w:r>
      <w:r w:rsidRPr="005E7DC8" w:rsidR="0030130F">
        <w:t>Consultation Feedback</w:t>
      </w:r>
    </w:p>
    <w:p w:rsidR="00C40B01" w:rsidP="00C40B01" w:rsidRDefault="00C40B01" w14:paraId="17AD93B2" w14:textId="77777777">
      <w:pPr>
        <w:rPr>
          <w:rFonts w:ascii="Arial" w:hAnsi="Arial" w:cs="Arial"/>
        </w:rPr>
      </w:pPr>
    </w:p>
    <w:p w:rsidRPr="005E7DC8" w:rsidR="0030130F" w:rsidP="005E7DC8" w:rsidRDefault="00540730" w14:paraId="1B39C6D7" w14:textId="77777777">
      <w:pPr>
        <w:rPr>
          <w:rFonts w:ascii="Arial" w:hAnsi="Arial" w:cs="Arial"/>
          <w:b/>
          <w:color w:val="000080"/>
        </w:rPr>
      </w:pPr>
      <w:r>
        <w:rPr>
          <w:rFonts w:ascii="Arial" w:hAnsi="Arial" w:cs="Arial"/>
          <w:b/>
          <w:color w:val="000080"/>
        </w:rPr>
        <w:t>5</w:t>
      </w:r>
      <w:r w:rsidRPr="005E7DC8" w:rsidR="005E7DC8">
        <w:rPr>
          <w:rFonts w:ascii="Arial" w:hAnsi="Arial" w:cs="Arial"/>
          <w:b/>
          <w:color w:val="000080"/>
        </w:rPr>
        <w:t>.1</w:t>
      </w:r>
      <w:r w:rsidRPr="005E7DC8" w:rsidR="005E7DC8">
        <w:rPr>
          <w:rFonts w:ascii="Arial" w:hAnsi="Arial" w:cs="Arial"/>
          <w:b/>
          <w:color w:val="000080"/>
        </w:rPr>
        <w:tab/>
      </w:r>
      <w:r w:rsidR="005E7DC8">
        <w:rPr>
          <w:rFonts w:ascii="Arial" w:hAnsi="Arial" w:cs="Arial"/>
          <w:b/>
          <w:color w:val="000080"/>
        </w:rPr>
        <w:t>R</w:t>
      </w:r>
      <w:r w:rsidRPr="005E7DC8" w:rsidR="0030130F">
        <w:rPr>
          <w:rFonts w:ascii="Arial" w:hAnsi="Arial" w:cs="Arial"/>
          <w:b/>
          <w:color w:val="000080"/>
        </w:rPr>
        <w:t>esu</w:t>
      </w:r>
      <w:r w:rsidRPr="005E7DC8" w:rsidR="00F32E08">
        <w:rPr>
          <w:rFonts w:ascii="Arial" w:hAnsi="Arial" w:cs="Arial"/>
          <w:b/>
          <w:color w:val="000080"/>
        </w:rPr>
        <w:t xml:space="preserve">lts from </w:t>
      </w:r>
      <w:r w:rsidRPr="005E7DC8" w:rsidR="005E7DC8">
        <w:rPr>
          <w:rFonts w:ascii="Arial" w:hAnsi="Arial" w:cs="Arial"/>
          <w:b/>
          <w:color w:val="000080"/>
        </w:rPr>
        <w:t xml:space="preserve">any </w:t>
      </w:r>
      <w:r w:rsidRPr="005E7DC8" w:rsidR="00F32E0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rsidR="0030130F" w:rsidP="00C40B01" w:rsidRDefault="0030130F" w14:paraId="0DE4B5B7" w14:textId="77777777">
      <w:pPr>
        <w:rPr>
          <w:rFonts w:ascii="Arial" w:hAnsi="Arial" w:cs="Arial"/>
        </w:rPr>
      </w:pPr>
      <w:bookmarkStart w:name="OLE_LINK1" w:id="0"/>
      <w:bookmarkStart w:name="OLE_LINK2" w:id="1"/>
    </w:p>
    <w:p w:rsidRPr="00D056FF" w:rsidR="00D056FF" w:rsidP="00D056FF" w:rsidRDefault="00D056FF" w14:paraId="0E4BA4C2" w14:textId="1E16BCE5">
      <w:pPr>
        <w:ind w:left="720"/>
        <w:rPr>
          <w:rFonts w:ascii="Arial" w:hAnsi="Arial" w:cs="Arial"/>
          <w:lang w:eastAsia="en-US"/>
        </w:rPr>
      </w:pPr>
      <w:r w:rsidRPr="130582B2" w:rsidR="00D056FF">
        <w:rPr>
          <w:rFonts w:ascii="Arial" w:hAnsi="Arial" w:cs="Arial"/>
        </w:rPr>
        <w:t xml:space="preserve">The Council </w:t>
      </w:r>
      <w:r w:rsidRPr="130582B2" w:rsidR="00D056FF">
        <w:rPr>
          <w:rFonts w:ascii="Arial" w:hAnsi="Arial" w:cs="Arial"/>
        </w:rPr>
        <w:t>is</w:t>
      </w:r>
      <w:r w:rsidRPr="130582B2" w:rsidR="00D056FF">
        <w:rPr>
          <w:rFonts w:ascii="Arial" w:hAnsi="Arial" w:cs="Arial"/>
        </w:rPr>
        <w:t xml:space="preserve"> not required to</w:t>
      </w:r>
      <w:r w:rsidRPr="130582B2" w:rsidR="00D056FF">
        <w:rPr>
          <w:rFonts w:ascii="Arial" w:hAnsi="Arial" w:cs="Arial"/>
        </w:rPr>
        <w:t xml:space="preserve"> consult on </w:t>
      </w:r>
      <w:r w:rsidRPr="130582B2" w:rsidR="00DE3BD7">
        <w:rPr>
          <w:rFonts w:ascii="Arial" w:hAnsi="Arial" w:cs="Arial"/>
        </w:rPr>
        <w:t xml:space="preserve">reducing the period that the empty premium should be applied </w:t>
      </w:r>
      <w:r w:rsidRPr="130582B2" w:rsidR="659961F4">
        <w:rPr>
          <w:rFonts w:ascii="Arial" w:hAnsi="Arial" w:cs="Arial"/>
        </w:rPr>
        <w:t>from,</w:t>
      </w:r>
      <w:r w:rsidRPr="130582B2" w:rsidR="659961F4">
        <w:rPr>
          <w:rFonts w:ascii="Arial" w:hAnsi="Arial" w:cs="Arial"/>
        </w:rPr>
        <w:t xml:space="preserve"> but the proposals are included in the budget consultation process</w:t>
      </w:r>
    </w:p>
    <w:p w:rsidR="004011A5" w:rsidP="009E58CC" w:rsidRDefault="004011A5" w14:paraId="66204FF1" w14:textId="77777777">
      <w:pPr>
        <w:ind w:left="720"/>
        <w:rPr>
          <w:rFonts w:ascii="Arial" w:hAnsi="Arial" w:cs="Arial"/>
        </w:rPr>
      </w:pPr>
    </w:p>
    <w:p w:rsidR="000C4C70" w:rsidP="00C40B01" w:rsidRDefault="000C4C70" w14:paraId="2DBF0D7D" w14:textId="77777777">
      <w:pPr>
        <w:rPr>
          <w:rFonts w:ascii="Arial" w:hAnsi="Arial" w:cs="Arial"/>
        </w:rPr>
      </w:pPr>
    </w:p>
    <w:p w:rsidRPr="004011A5" w:rsidR="00DE56FE" w:rsidP="00C40B01" w:rsidRDefault="005A7B75" w14:paraId="67B46D63" w14:textId="77777777">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r>
      <w:r w:rsidRPr="004011A5">
        <w:rPr>
          <w:rFonts w:ascii="Arial" w:hAnsi="Arial" w:cs="Arial"/>
          <w:b/>
          <w:color w:val="000080"/>
        </w:rPr>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rsidR="00F32E08" w:rsidP="00C40B01" w:rsidRDefault="00F32E08" w14:paraId="6B62F1B3" w14:textId="77777777">
      <w:pPr>
        <w:rPr>
          <w:rFonts w:ascii="Arial" w:hAnsi="Arial" w:cs="Arial"/>
        </w:rPr>
      </w:pPr>
    </w:p>
    <w:p w:rsidR="00DE56FE" w:rsidP="009E58CC" w:rsidRDefault="00D056FF" w14:paraId="773F148E" w14:textId="77777777">
      <w:pPr>
        <w:ind w:left="720"/>
        <w:rPr>
          <w:rFonts w:ascii="Arial" w:hAnsi="Arial" w:cs="Arial"/>
        </w:rPr>
      </w:pPr>
      <w:r>
        <w:rPr>
          <w:rFonts w:ascii="Arial" w:hAnsi="Arial" w:cs="Arial"/>
        </w:rPr>
        <w:t>Not applicable</w:t>
      </w:r>
    </w:p>
    <w:p w:rsidR="004011A5" w:rsidP="00C40B01" w:rsidRDefault="004011A5" w14:paraId="02F2C34E" w14:textId="77777777">
      <w:pPr>
        <w:rPr>
          <w:rFonts w:ascii="Arial" w:hAnsi="Arial" w:cs="Arial"/>
        </w:rPr>
      </w:pPr>
    </w:p>
    <w:p w:rsidR="004011A5" w:rsidP="00C40B01" w:rsidRDefault="004011A5" w14:paraId="680A4E5D" w14:textId="77777777">
      <w:pPr>
        <w:rPr>
          <w:rFonts w:ascii="Arial" w:hAnsi="Arial" w:cs="Arial"/>
        </w:rPr>
      </w:pPr>
    </w:p>
    <w:bookmarkEnd w:id="0"/>
    <w:bookmarkEnd w:id="1"/>
    <w:p w:rsidRPr="005E7DC8" w:rsidR="00C40B01" w:rsidP="00C14541" w:rsidRDefault="00540730" w14:paraId="6C35C62F" w14:textId="77777777">
      <w:pPr>
        <w:ind w:left="720" w:hanging="720"/>
        <w:rPr>
          <w:rFonts w:ascii="Arial" w:hAnsi="Arial" w:cs="Arial"/>
          <w:b/>
          <w:color w:val="000080"/>
        </w:rPr>
      </w:pPr>
      <w:r w:rsidRPr="001C02C6">
        <w:rPr>
          <w:rFonts w:ascii="Arial" w:hAnsi="Arial" w:cs="Arial"/>
          <w:b/>
          <w:color w:val="000080"/>
        </w:rPr>
        <w:t>5</w:t>
      </w:r>
      <w:r w:rsidRPr="001C02C6" w:rsidR="005E7DC8">
        <w:rPr>
          <w:rFonts w:ascii="Arial" w:hAnsi="Arial" w:cs="Arial"/>
          <w:b/>
          <w:color w:val="000080"/>
        </w:rPr>
        <w:t>.</w:t>
      </w:r>
      <w:r w:rsidRPr="001C02C6" w:rsidR="004011A5">
        <w:rPr>
          <w:rFonts w:ascii="Arial" w:hAnsi="Arial" w:cs="Arial"/>
          <w:b/>
          <w:color w:val="000080"/>
        </w:rPr>
        <w:t>3</w:t>
      </w:r>
      <w:r w:rsidRPr="001C02C6" w:rsidR="005E7DC8">
        <w:rPr>
          <w:rFonts w:ascii="Arial" w:hAnsi="Arial" w:cs="Arial"/>
          <w:b/>
          <w:color w:val="000080"/>
        </w:rPr>
        <w:tab/>
      </w:r>
      <w:r w:rsidRPr="001C02C6" w:rsidR="005E7DC8">
        <w:rPr>
          <w:rFonts w:ascii="Arial" w:hAnsi="Arial" w:cs="Arial"/>
          <w:b/>
          <w:color w:val="000080"/>
        </w:rPr>
        <w:t>F</w:t>
      </w:r>
      <w:r w:rsidRPr="001C02C6" w:rsidR="00C0063F">
        <w:rPr>
          <w:rFonts w:ascii="Arial" w:hAnsi="Arial" w:cs="Arial"/>
          <w:b/>
          <w:color w:val="000080"/>
        </w:rPr>
        <w:t xml:space="preserve">eedback from </w:t>
      </w:r>
      <w:r w:rsidRPr="001C02C6" w:rsidR="005E7DC8">
        <w:rPr>
          <w:rFonts w:ascii="Arial" w:hAnsi="Arial" w:cs="Arial"/>
          <w:b/>
          <w:color w:val="000080"/>
        </w:rPr>
        <w:t>current consultation</w:t>
      </w:r>
      <w:r w:rsidRPr="001C02C6" w:rsidR="004011A5">
        <w:rPr>
          <w:rFonts w:ascii="Arial" w:hAnsi="Arial" w:cs="Arial"/>
          <w:b/>
          <w:color w:val="000080"/>
        </w:rPr>
        <w:t xml:space="preserve"> following the proposal </w:t>
      </w:r>
      <w:r w:rsidRPr="001C02C6" w:rsidR="00BB2135">
        <w:rPr>
          <w:rFonts w:ascii="Arial" w:hAnsi="Arial" w:cs="Arial"/>
          <w:b/>
          <w:color w:val="000080"/>
        </w:rPr>
        <w:t>development</w:t>
      </w:r>
      <w:r w:rsidRPr="001C02C6" w:rsidR="00C14541">
        <w:rPr>
          <w:rFonts w:ascii="Arial" w:hAnsi="Arial" w:cs="Arial"/>
          <w:b/>
          <w:color w:val="000080"/>
        </w:rPr>
        <w:t xml:space="preserve"> (e.g. following approval by Executive for budget consultation)</w:t>
      </w:r>
      <w:r w:rsidRPr="001C02C6" w:rsidR="00BB2135">
        <w:rPr>
          <w:rFonts w:ascii="Arial" w:hAnsi="Arial" w:cs="Arial"/>
          <w:b/>
          <w:color w:val="000080"/>
        </w:rPr>
        <w:t>.</w:t>
      </w:r>
    </w:p>
    <w:p w:rsidR="00C40B01" w:rsidP="00C40B01" w:rsidRDefault="00C40B01" w14:paraId="19219836" w14:textId="77777777">
      <w:pPr>
        <w:rPr>
          <w:rFonts w:ascii="Arial" w:hAnsi="Arial" w:cs="Arial"/>
        </w:rPr>
      </w:pPr>
    </w:p>
    <w:p w:rsidR="00C40B01" w:rsidP="009E58CC" w:rsidRDefault="00D056FF" w14:paraId="733B1091" w14:textId="77777777">
      <w:pPr>
        <w:ind w:left="720"/>
        <w:rPr>
          <w:rFonts w:ascii="Arial" w:hAnsi="Arial" w:cs="Arial"/>
        </w:rPr>
      </w:pPr>
      <w:r>
        <w:rPr>
          <w:rFonts w:ascii="Arial" w:hAnsi="Arial" w:cs="Arial"/>
        </w:rPr>
        <w:t>Not applicable.</w:t>
      </w:r>
    </w:p>
    <w:p w:rsidR="000C4C70" w:rsidP="00C40B01" w:rsidRDefault="000C4C70" w14:paraId="296FEF7D" w14:textId="77777777">
      <w:pPr>
        <w:rPr>
          <w:rFonts w:ascii="Arial" w:hAnsi="Arial" w:cs="Arial"/>
        </w:rPr>
      </w:pPr>
    </w:p>
    <w:p w:rsidR="00DE56FE" w:rsidP="00C40B01" w:rsidRDefault="00DE56FE" w14:paraId="7194DBDC" w14:textId="77777777">
      <w:pPr>
        <w:rPr>
          <w:rFonts w:ascii="Arial" w:hAnsi="Arial" w:cs="Arial"/>
        </w:rPr>
      </w:pPr>
    </w:p>
    <w:p w:rsidR="000C4C70" w:rsidP="00607D1D" w:rsidRDefault="00540730" w14:paraId="3213A9FD" w14:textId="77777777">
      <w:pPr>
        <w:ind w:left="720" w:hanging="717"/>
        <w:rPr>
          <w:rFonts w:ascii="Arial" w:hAnsi="Arial" w:cs="Arial"/>
          <w:b/>
          <w:color w:val="000080"/>
        </w:rPr>
      </w:pPr>
      <w:r>
        <w:rPr>
          <w:rFonts w:ascii="Arial" w:hAnsi="Arial" w:cs="Arial"/>
          <w:b/>
          <w:color w:val="000080"/>
        </w:rPr>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Pr="005E7DC8" w:rsidR="00C0063F">
        <w:rPr>
          <w:rFonts w:ascii="Arial" w:hAnsi="Arial" w:cs="Arial"/>
          <w:b/>
          <w:color w:val="000080"/>
        </w:rPr>
        <w:t>our d</w:t>
      </w:r>
      <w:r w:rsidRPr="005E7DC8" w:rsidR="0030130F">
        <w:rPr>
          <w:rFonts w:ascii="Arial" w:hAnsi="Arial" w:cs="Arial"/>
          <w:b/>
          <w:color w:val="000080"/>
        </w:rPr>
        <w:t xml:space="preserve">epartmental response to </w:t>
      </w:r>
      <w:r w:rsidRPr="005E7DC8" w:rsidR="00C0063F">
        <w:rPr>
          <w:rFonts w:ascii="Arial" w:hAnsi="Arial" w:cs="Arial"/>
          <w:b/>
          <w:color w:val="000080"/>
        </w:rPr>
        <w:t>th</w:t>
      </w:r>
      <w:r w:rsidR="004011A5">
        <w:rPr>
          <w:rFonts w:ascii="Arial" w:hAnsi="Arial" w:cs="Arial"/>
          <w:b/>
          <w:color w:val="000080"/>
        </w:rPr>
        <w:t>e</w:t>
      </w:r>
      <w:r w:rsidRPr="005E7DC8" w:rsidR="00C0063F">
        <w:rPr>
          <w:rFonts w:ascii="Arial" w:hAnsi="Arial" w:cs="Arial"/>
          <w:b/>
          <w:color w:val="000080"/>
        </w:rPr>
        <w:t xml:space="preserve"> </w:t>
      </w:r>
      <w:r w:rsidRPr="005E7DC8" w:rsidR="0030130F">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Pr="005E7DC8" w:rsidR="0030130F">
        <w:rPr>
          <w:rFonts w:ascii="Arial" w:hAnsi="Arial" w:cs="Arial"/>
          <w:b/>
          <w:color w:val="000080"/>
        </w:rPr>
        <w:t xml:space="preserve"> – include any changes made </w:t>
      </w:r>
      <w:r w:rsidR="0062128B">
        <w:rPr>
          <w:rFonts w:ascii="Arial" w:hAnsi="Arial" w:cs="Arial"/>
          <w:b/>
          <w:color w:val="000080"/>
        </w:rPr>
        <w:t xml:space="preserve">to the proposal </w:t>
      </w:r>
      <w:r w:rsidRPr="005E7DC8" w:rsidR="0030130F">
        <w:rPr>
          <w:rFonts w:ascii="Arial" w:hAnsi="Arial" w:cs="Arial"/>
          <w:b/>
          <w:color w:val="000080"/>
        </w:rPr>
        <w:t>as a result of the feedback</w:t>
      </w:r>
      <w:r w:rsidR="00DF1CA9">
        <w:rPr>
          <w:rFonts w:ascii="Arial" w:hAnsi="Arial" w:cs="Arial"/>
          <w:b/>
          <w:color w:val="000080"/>
        </w:rPr>
        <w:t>.</w:t>
      </w:r>
    </w:p>
    <w:p w:rsidRPr="00607D1D" w:rsidR="00607D1D" w:rsidP="00607D1D" w:rsidRDefault="00607D1D" w14:paraId="769D0D3C" w14:textId="77777777">
      <w:pPr>
        <w:rPr>
          <w:rFonts w:ascii="Arial" w:hAnsi="Arial" w:cs="Arial"/>
          <w:color w:val="000080"/>
        </w:rPr>
      </w:pPr>
    </w:p>
    <w:p w:rsidRPr="009E58CC" w:rsidR="00607D1D" w:rsidP="1D6472B7" w:rsidRDefault="00D056FF" w14:paraId="56C11870" w14:textId="357D8BF4">
      <w:pPr>
        <w:pStyle w:val="Normal"/>
        <w:ind w:firstLine="720"/>
        <w:rPr>
          <w:rFonts w:ascii="Arial" w:hAnsi="Arial" w:eastAsia="Arial" w:cs="Arial"/>
          <w:noProof w:val="0"/>
          <w:sz w:val="24"/>
          <w:szCs w:val="24"/>
          <w:lang w:val="en-GB"/>
        </w:rPr>
      </w:pPr>
      <w:r w:rsidRPr="1D6472B7" w:rsidR="28304C10">
        <w:rPr>
          <w:rFonts w:ascii="Arial" w:hAnsi="Arial" w:eastAsia="Arial" w:cs="Arial"/>
          <w:noProof w:val="0"/>
          <w:sz w:val="24"/>
          <w:szCs w:val="24"/>
          <w:lang w:val="en-GB"/>
        </w:rPr>
        <w:t xml:space="preserve">The consultation feedback will be considered, and </w:t>
      </w:r>
      <w:r w:rsidRPr="1D6472B7" w:rsidR="28304C10">
        <w:rPr>
          <w:rFonts w:ascii="Arial" w:hAnsi="Arial" w:eastAsia="Arial" w:cs="Arial"/>
          <w:noProof w:val="0"/>
          <w:sz w:val="24"/>
          <w:szCs w:val="24"/>
          <w:lang w:val="en-GB"/>
        </w:rPr>
        <w:t>in particular any</w:t>
      </w:r>
      <w:r w:rsidRPr="1D6472B7" w:rsidR="28304C10">
        <w:rPr>
          <w:rFonts w:ascii="Arial" w:hAnsi="Arial" w:eastAsia="Arial" w:cs="Arial"/>
          <w:noProof w:val="0"/>
          <w:sz w:val="24"/>
          <w:szCs w:val="24"/>
          <w:lang w:val="en-GB"/>
        </w:rPr>
        <w:t xml:space="preserve"> disproportionate </w:t>
      </w:r>
      <w:r>
        <w:tab/>
      </w:r>
      <w:r w:rsidRPr="1D6472B7" w:rsidR="28304C10">
        <w:rPr>
          <w:rFonts w:ascii="Arial" w:hAnsi="Arial" w:eastAsia="Arial" w:cs="Arial"/>
          <w:noProof w:val="0"/>
          <w:sz w:val="24"/>
          <w:szCs w:val="24"/>
          <w:lang w:val="en-GB"/>
        </w:rPr>
        <w:t>impact that potentially could be experienced by any protected characteristic</w:t>
      </w:r>
    </w:p>
    <w:p w:rsidRPr="009E58CC" w:rsidR="00607D1D" w:rsidP="00607D1D" w:rsidRDefault="00607D1D" w14:paraId="54CD245A" w14:textId="77777777">
      <w:pPr>
        <w:rPr>
          <w:rFonts w:ascii="Arial" w:hAnsi="Arial" w:cs="Arial"/>
        </w:rPr>
      </w:pPr>
    </w:p>
    <w:p w:rsidRPr="00607D1D" w:rsidR="00607D1D" w:rsidP="00607D1D" w:rsidRDefault="00607D1D" w14:paraId="1231BE67" w14:textId="77777777">
      <w:pPr>
        <w:rPr>
          <w:rFonts w:ascii="Arial" w:hAnsi="Arial" w:cs="Arial"/>
        </w:rPr>
      </w:pPr>
    </w:p>
    <w:sectPr w:rsidRPr="00607D1D" w:rsidR="00607D1D" w:rsidSect="00FE034B">
      <w:headerReference w:type="even" r:id="rId11"/>
      <w:headerReference w:type="default" r:id="rId12"/>
      <w:footerReference w:type="even" r:id="rId13"/>
      <w:footerReference w:type="default" r:id="rId14"/>
      <w:headerReference w:type="first" r:id="rId15"/>
      <w:footerReference w:type="first" r:id="rId16"/>
      <w:pgSz w:w="11906" w:h="16838" w:orient="portrait"/>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3FA" w:rsidRDefault="00A143FA" w14:paraId="6BD18F9B" w14:textId="77777777">
      <w:r>
        <w:separator/>
      </w:r>
    </w:p>
  </w:endnote>
  <w:endnote w:type="continuationSeparator" w:id="0">
    <w:p w:rsidR="00A143FA" w:rsidRDefault="00A143FA" w14:paraId="238601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252447" w:rsidRDefault="00B23D39" w14:paraId="53928121" w14:textId="2E753314">
    <w:pPr>
      <w:pStyle w:val="Footer"/>
      <w:framePr w:wrap="around" w:hAnchor="margin" w:vAnchor="text" w:xAlign="center" w:y="1"/>
      <w:rPr>
        <w:rStyle w:val="PageNumber"/>
      </w:rPr>
    </w:pPr>
    <w:r>
      <w:rPr>
        <w:noProof/>
      </w:rPr>
      <mc:AlternateContent>
        <mc:Choice Requires="wps">
          <w:drawing>
            <wp:anchor distT="0" distB="0" distL="0" distR="0" simplePos="0" relativeHeight="251662336" behindDoc="0" locked="0" layoutInCell="1" allowOverlap="1" wp14:anchorId="61355085" wp14:editId="555ED861">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3D39" w:rsidR="00B23D39" w:rsidP="00B23D39" w:rsidRDefault="00B23D39" w14:paraId="3B8D09F4" w14:textId="2CC3A4FE">
                          <w:pPr>
                            <w:rPr>
                              <w:rFonts w:ascii="Calibri" w:hAnsi="Calibri" w:eastAsia="Calibri" w:cs="Calibri"/>
                              <w:noProof/>
                              <w:color w:val="0000FF"/>
                            </w:rPr>
                          </w:pPr>
                          <w:r w:rsidRPr="00B23D39">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DAAD1DC">
            <v:shapetype id="_x0000_t202" coordsize="21600,21600" o:spt="202" path="m,l,21600r21600,l21600,xe" w14:anchorId="61355085">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B23D39" w:rsidR="00B23D39" w:rsidP="00B23D39" w:rsidRDefault="00B23D39" w14:paraId="08CE8BEA" w14:textId="2CC3A4FE">
                    <w:pPr>
                      <w:rPr>
                        <w:rFonts w:ascii="Calibri" w:hAnsi="Calibri" w:eastAsia="Calibri" w:cs="Calibri"/>
                        <w:noProof/>
                        <w:color w:val="0000FF"/>
                      </w:rPr>
                    </w:pPr>
                    <w:r w:rsidRPr="00B23D39">
                      <w:rPr>
                        <w:rFonts w:ascii="Calibri" w:hAnsi="Calibri" w:eastAsia="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rsidR="001A7399" w:rsidRDefault="001A7399" w14:paraId="7196D0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0C4C70" w:rsidR="001A7399" w:rsidP="00252447" w:rsidRDefault="00B23D39" w14:paraId="0364BA1D" w14:textId="794A3AC1">
    <w:pPr>
      <w:pStyle w:val="Footer"/>
      <w:framePr w:wrap="around" w:hAnchor="margin" w:vAnchor="text"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2FBCE49E" wp14:editId="7C9B4774">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3D39" w:rsidR="00B23D39" w:rsidP="00B23D39" w:rsidRDefault="00B23D39" w14:paraId="691105C8" w14:textId="4D17B614">
                          <w:pPr>
                            <w:rPr>
                              <w:rFonts w:ascii="Calibri" w:hAnsi="Calibri" w:eastAsia="Calibri" w:cs="Calibri"/>
                              <w:noProof/>
                              <w:color w:val="0000FF"/>
                            </w:rPr>
                          </w:pPr>
                          <w:r w:rsidRPr="00B23D39">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79F38A4">
            <v:shapetype id="_x0000_t202" coordsize="21600,21600" o:spt="202" path="m,l,21600r21600,l21600,xe" w14:anchorId="2FBCE49E">
              <v:stroke joinstyle="miter"/>
              <v:path gradientshapeok="t" o:connecttype="rect"/>
            </v:shapetype>
            <v:shape id="Text Box 8"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B23D39" w:rsidR="00B23D39" w:rsidP="00B23D39" w:rsidRDefault="00B23D39" w14:paraId="2CCFEE10" w14:textId="4D17B614">
                    <w:pPr>
                      <w:rPr>
                        <w:rFonts w:ascii="Calibri" w:hAnsi="Calibri" w:eastAsia="Calibri" w:cs="Calibri"/>
                        <w:noProof/>
                        <w:color w:val="0000FF"/>
                      </w:rPr>
                    </w:pPr>
                    <w:r w:rsidRPr="00B23D39">
                      <w:rPr>
                        <w:rFonts w:ascii="Calibri" w:hAnsi="Calibri" w:eastAsia="Calibri" w:cs="Calibri"/>
                        <w:noProof/>
                        <w:color w:val="0000FF"/>
                      </w:rPr>
                      <w:t>OFFICIAL</w:t>
                    </w:r>
                  </w:p>
                </w:txbxContent>
              </v:textbox>
              <w10:wrap anchorx="page" anchory="page"/>
            </v:shape>
          </w:pict>
        </mc:Fallback>
      </mc:AlternateContent>
    </w:r>
    <w:r w:rsidRPr="000C4C70" w:rsidR="001A7399">
      <w:rPr>
        <w:rStyle w:val="PageNumber"/>
        <w:rFonts w:ascii="Arial" w:hAnsi="Arial" w:cs="Arial"/>
        <w:sz w:val="20"/>
        <w:szCs w:val="20"/>
      </w:rPr>
      <w:fldChar w:fldCharType="begin"/>
    </w:r>
    <w:r w:rsidRPr="000C4C70" w:rsidR="001A7399">
      <w:rPr>
        <w:rStyle w:val="PageNumber"/>
        <w:rFonts w:ascii="Arial" w:hAnsi="Arial" w:cs="Arial"/>
        <w:sz w:val="20"/>
        <w:szCs w:val="20"/>
      </w:rPr>
      <w:instrText xml:space="preserve">PAGE  </w:instrText>
    </w:r>
    <w:r w:rsidRPr="000C4C70" w:rsidR="001A7399">
      <w:rPr>
        <w:rStyle w:val="PageNumber"/>
        <w:rFonts w:ascii="Arial" w:hAnsi="Arial" w:cs="Arial"/>
        <w:sz w:val="20"/>
        <w:szCs w:val="20"/>
      </w:rPr>
      <w:fldChar w:fldCharType="separate"/>
    </w:r>
    <w:r w:rsidR="00037727">
      <w:rPr>
        <w:rStyle w:val="PageNumber"/>
        <w:rFonts w:ascii="Arial" w:hAnsi="Arial" w:cs="Arial"/>
        <w:noProof/>
        <w:sz w:val="20"/>
        <w:szCs w:val="20"/>
      </w:rPr>
      <w:t>1</w:t>
    </w:r>
    <w:r w:rsidRPr="000C4C70" w:rsidR="001A7399">
      <w:rPr>
        <w:rStyle w:val="PageNumber"/>
        <w:rFonts w:ascii="Arial" w:hAnsi="Arial" w:cs="Arial"/>
        <w:sz w:val="20"/>
        <w:szCs w:val="20"/>
      </w:rPr>
      <w:fldChar w:fldCharType="end"/>
    </w:r>
  </w:p>
  <w:p w:rsidR="001A7399" w:rsidRDefault="001A7399" w14:paraId="0F3CABC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23D39" w:rsidRDefault="00B23D39" w14:paraId="172FEC78" w14:textId="2ECBCF0A">
    <w:pPr>
      <w:pStyle w:val="Footer"/>
    </w:pPr>
    <w:r>
      <w:rPr>
        <w:noProof/>
      </w:rPr>
      <mc:AlternateContent>
        <mc:Choice Requires="wps">
          <w:drawing>
            <wp:anchor distT="0" distB="0" distL="0" distR="0" simplePos="0" relativeHeight="251661312" behindDoc="0" locked="0" layoutInCell="1" allowOverlap="1" wp14:anchorId="5BD26EF3" wp14:editId="32F74296">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3D39" w:rsidR="00B23D39" w:rsidP="00B23D39" w:rsidRDefault="00B23D39" w14:paraId="7F501212" w14:textId="3DD23519">
                          <w:pPr>
                            <w:rPr>
                              <w:rFonts w:ascii="Calibri" w:hAnsi="Calibri" w:eastAsia="Calibri" w:cs="Calibri"/>
                              <w:noProof/>
                              <w:color w:val="0000FF"/>
                            </w:rPr>
                          </w:pPr>
                          <w:r w:rsidRPr="00B23D39">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2467329">
            <v:shapetype id="_x0000_t202" coordsize="21600,21600" o:spt="202" path="m,l,21600r21600,l21600,xe" w14:anchorId="5BD26EF3">
              <v:stroke joinstyle="miter"/>
              <v:path gradientshapeok="t" o:connecttype="rect"/>
            </v:shapetype>
            <v:shape id="Text Box 6"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B23D39" w:rsidR="00B23D39" w:rsidP="00B23D39" w:rsidRDefault="00B23D39" w14:paraId="75F360E3" w14:textId="3DD23519">
                    <w:pPr>
                      <w:rPr>
                        <w:rFonts w:ascii="Calibri" w:hAnsi="Calibri" w:eastAsia="Calibri" w:cs="Calibri"/>
                        <w:noProof/>
                        <w:color w:val="0000FF"/>
                      </w:rPr>
                    </w:pPr>
                    <w:r w:rsidRPr="00B23D39">
                      <w:rPr>
                        <w:rFonts w:ascii="Calibri" w:hAnsi="Calibri" w:eastAsia="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3FA" w:rsidRDefault="00A143FA" w14:paraId="36FEB5B0" w14:textId="77777777">
      <w:r>
        <w:separator/>
      </w:r>
    </w:p>
  </w:footnote>
  <w:footnote w:type="continuationSeparator" w:id="0">
    <w:p w:rsidR="00A143FA" w:rsidRDefault="00A143FA" w14:paraId="30D7AA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B23D39" w14:paraId="6D072C0D" w14:textId="2D6F157A">
    <w:pPr>
      <w:pStyle w:val="Header"/>
    </w:pPr>
    <w:r>
      <w:rPr>
        <w:noProof/>
      </w:rPr>
      <mc:AlternateContent>
        <mc:Choice Requires="wps">
          <w:drawing>
            <wp:anchor distT="0" distB="0" distL="0" distR="0" simplePos="0" relativeHeight="251659264" behindDoc="0" locked="0" layoutInCell="1" allowOverlap="1" wp14:anchorId="1997A99D" wp14:editId="20D77EBD">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3D39" w:rsidR="00B23D39" w:rsidP="00B23D39" w:rsidRDefault="00B23D39" w14:paraId="48C03E42" w14:textId="1221416C">
                          <w:pPr>
                            <w:rPr>
                              <w:rFonts w:ascii="Calibri" w:hAnsi="Calibri" w:eastAsia="Calibri" w:cs="Calibri"/>
                              <w:noProof/>
                              <w:color w:val="0000FF"/>
                            </w:rPr>
                          </w:pPr>
                          <w:r w:rsidRPr="00B23D39">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49F3C52C">
            <v:shapetype id="_x0000_t202" coordsize="21600,21600" o:spt="202" path="m,l,21600r21600,l21600,xe" w14:anchorId="1997A99D">
              <v:stroke joinstyle="miter"/>
              <v:path gradientshapeok="t" o:connecttype="rect"/>
            </v:shapetype>
            <v:shape id="Text Box 4"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B23D39" w:rsidR="00B23D39" w:rsidP="00B23D39" w:rsidRDefault="00B23D39" w14:paraId="17D1F485" w14:textId="1221416C">
                    <w:pPr>
                      <w:rPr>
                        <w:rFonts w:ascii="Calibri" w:hAnsi="Calibri" w:eastAsia="Calibri" w:cs="Calibri"/>
                        <w:noProof/>
                        <w:color w:val="0000FF"/>
                      </w:rPr>
                    </w:pPr>
                    <w:r w:rsidRPr="00B23D39">
                      <w:rPr>
                        <w:rFonts w:ascii="Calibri" w:hAnsi="Calibri" w:eastAsia="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B23D39" w14:paraId="34FF1C98" w14:textId="7587D031">
    <w:pPr>
      <w:pStyle w:val="Header"/>
    </w:pPr>
    <w:r>
      <w:rPr>
        <w:noProof/>
      </w:rPr>
      <mc:AlternateContent>
        <mc:Choice Requires="wps">
          <w:drawing>
            <wp:anchor distT="0" distB="0" distL="0" distR="0" simplePos="0" relativeHeight="251660288" behindDoc="0" locked="0" layoutInCell="1" allowOverlap="1" wp14:anchorId="764AD784" wp14:editId="26CF2216">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3D39" w:rsidR="00B23D39" w:rsidP="00B23D39" w:rsidRDefault="00B23D39" w14:paraId="086BE8C7" w14:textId="2ECDC36E">
                          <w:pPr>
                            <w:rPr>
                              <w:rFonts w:ascii="Calibri" w:hAnsi="Calibri" w:eastAsia="Calibri" w:cs="Calibri"/>
                              <w:noProof/>
                              <w:color w:val="0000FF"/>
                            </w:rPr>
                          </w:pPr>
                          <w:r w:rsidRPr="00B23D39">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F1721AE">
            <v:shapetype id="_x0000_t202" coordsize="21600,21600" o:spt="202" path="m,l,21600r21600,l21600,xe" w14:anchorId="764AD784">
              <v:stroke joinstyle="miter"/>
              <v:path gradientshapeok="t" o:connecttype="rect"/>
            </v:shapetype>
            <v:shape id="Text Box 5"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B23D39" w:rsidR="00B23D39" w:rsidP="00B23D39" w:rsidRDefault="00B23D39" w14:paraId="09E77742" w14:textId="2ECDC36E">
                    <w:pPr>
                      <w:rPr>
                        <w:rFonts w:ascii="Calibri" w:hAnsi="Calibri" w:eastAsia="Calibri" w:cs="Calibri"/>
                        <w:noProof/>
                        <w:color w:val="0000FF"/>
                      </w:rPr>
                    </w:pPr>
                    <w:r w:rsidRPr="00B23D39">
                      <w:rPr>
                        <w:rFonts w:ascii="Calibri" w:hAnsi="Calibri" w:eastAsia="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B23D39" w14:paraId="48A21919" w14:textId="741E5E42">
    <w:pPr>
      <w:pStyle w:val="Header"/>
    </w:pPr>
    <w:r>
      <w:rPr>
        <w:noProof/>
      </w:rPr>
      <mc:AlternateContent>
        <mc:Choice Requires="wps">
          <w:drawing>
            <wp:anchor distT="0" distB="0" distL="0" distR="0" simplePos="0" relativeHeight="251658240" behindDoc="0" locked="0" layoutInCell="1" allowOverlap="1" wp14:anchorId="4C12EEE8" wp14:editId="74F3DF03">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3D39" w:rsidR="00B23D39" w:rsidP="00B23D39" w:rsidRDefault="00B23D39" w14:paraId="7C2EBE94" w14:textId="28523625">
                          <w:pPr>
                            <w:rPr>
                              <w:rFonts w:ascii="Calibri" w:hAnsi="Calibri" w:eastAsia="Calibri" w:cs="Calibri"/>
                              <w:noProof/>
                              <w:color w:val="0000FF"/>
                            </w:rPr>
                          </w:pPr>
                          <w:r w:rsidRPr="00B23D39">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4832F74E">
            <v:shapetype id="_x0000_t202" coordsize="21600,21600" o:spt="202" path="m,l,21600r21600,l21600,xe" w14:anchorId="4C12EEE8">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B23D39" w:rsidR="00B23D39" w:rsidP="00B23D39" w:rsidRDefault="00B23D39" w14:paraId="171AAEBA" w14:textId="28523625">
                    <w:pPr>
                      <w:rPr>
                        <w:rFonts w:ascii="Calibri" w:hAnsi="Calibri" w:eastAsia="Calibri" w:cs="Calibri"/>
                        <w:noProof/>
                        <w:color w:val="0000FF"/>
                      </w:rPr>
                    </w:pPr>
                    <w:r w:rsidRPr="00B23D39">
                      <w:rPr>
                        <w:rFonts w:ascii="Calibri" w:hAnsi="Calibri" w:eastAsia="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6FE4E7F"/>
    <w:multiLevelType w:val="multilevel"/>
    <w:tmpl w:val="2E0E3A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747870"/>
    <w:multiLevelType w:val="hybridMultilevel"/>
    <w:tmpl w:val="B81C8098"/>
    <w:lvl w:ilvl="0" w:tplc="08090001">
      <w:start w:val="1"/>
      <w:numFmt w:val="bullet"/>
      <w:lvlText w:val=""/>
      <w:lvlJc w:val="left"/>
      <w:pPr>
        <w:tabs>
          <w:tab w:val="num" w:pos="720"/>
        </w:tabs>
        <w:ind w:left="720" w:hanging="360"/>
      </w:pPr>
      <w:rPr>
        <w:rFonts w:hint="default" w:ascii="Symbol" w:hAnsi="Symbol"/>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751CC9"/>
    <w:multiLevelType w:val="hybridMultilevel"/>
    <w:tmpl w:val="E32ED85E"/>
    <w:lvl w:ilvl="0" w:tplc="9E28D076">
      <w:start w:val="1"/>
      <w:numFmt w:val="bullet"/>
      <w:lvlText w:val=""/>
      <w:lvlJc w:val="left"/>
      <w:pPr>
        <w:tabs>
          <w:tab w:val="num" w:pos="720"/>
        </w:tabs>
        <w:ind w:left="720" w:hanging="360"/>
      </w:pPr>
      <w:rPr>
        <w:rFonts w:hint="default" w:ascii="Symbol" w:hAnsi="Symbol"/>
        <w:color w:val="FFFFFF"/>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79F39D7"/>
    <w:multiLevelType w:val="hybridMultilevel"/>
    <w:tmpl w:val="434625B0"/>
    <w:lvl w:ilvl="0" w:tplc="2E3AE440">
      <w:start w:val="1"/>
      <w:numFmt w:val="bullet"/>
      <w:lvlText w:val=""/>
      <w:lvlJc w:val="left"/>
      <w:pPr>
        <w:tabs>
          <w:tab w:val="num" w:pos="421"/>
        </w:tabs>
        <w:ind w:left="421"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331F7A"/>
    <w:multiLevelType w:val="multilevel"/>
    <w:tmpl w:val="B81C8098"/>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0"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263413852">
    <w:abstractNumId w:val="7"/>
  </w:num>
  <w:num w:numId="2" w16cid:durableId="1190022070">
    <w:abstractNumId w:val="8"/>
  </w:num>
  <w:num w:numId="3" w16cid:durableId="928386458">
    <w:abstractNumId w:val="0"/>
  </w:num>
  <w:num w:numId="4" w16cid:durableId="205994187">
    <w:abstractNumId w:val="4"/>
  </w:num>
  <w:num w:numId="5" w16cid:durableId="148177460">
    <w:abstractNumId w:val="19"/>
  </w:num>
  <w:num w:numId="6" w16cid:durableId="1123186595">
    <w:abstractNumId w:val="12"/>
  </w:num>
  <w:num w:numId="7" w16cid:durableId="1748764706">
    <w:abstractNumId w:val="21"/>
  </w:num>
  <w:num w:numId="8" w16cid:durableId="959072489">
    <w:abstractNumId w:val="14"/>
  </w:num>
  <w:num w:numId="9" w16cid:durableId="1460226105">
    <w:abstractNumId w:val="5"/>
  </w:num>
  <w:num w:numId="10" w16cid:durableId="102650283">
    <w:abstractNumId w:val="16"/>
  </w:num>
  <w:num w:numId="11" w16cid:durableId="1246768126">
    <w:abstractNumId w:val="9"/>
  </w:num>
  <w:num w:numId="12" w16cid:durableId="2080054458">
    <w:abstractNumId w:val="15"/>
  </w:num>
  <w:num w:numId="13" w16cid:durableId="795173264">
    <w:abstractNumId w:val="3"/>
  </w:num>
  <w:num w:numId="14" w16cid:durableId="166479929">
    <w:abstractNumId w:val="10"/>
  </w:num>
  <w:num w:numId="15" w16cid:durableId="1810781506">
    <w:abstractNumId w:val="2"/>
  </w:num>
  <w:num w:numId="16" w16cid:durableId="2146384217">
    <w:abstractNumId w:val="18"/>
  </w:num>
  <w:num w:numId="17" w16cid:durableId="1462647114">
    <w:abstractNumId w:val="11"/>
  </w:num>
  <w:num w:numId="18" w16cid:durableId="291135148">
    <w:abstractNumId w:val="13"/>
  </w:num>
  <w:num w:numId="19" w16cid:durableId="1164586036">
    <w:abstractNumId w:val="17"/>
  </w:num>
  <w:num w:numId="20" w16cid:durableId="324094324">
    <w:abstractNumId w:val="1"/>
  </w:num>
  <w:num w:numId="21" w16cid:durableId="463698633">
    <w:abstractNumId w:val="20"/>
  </w:num>
  <w:num w:numId="22" w16cid:durableId="141308986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05A20"/>
    <w:rsid w:val="0001513E"/>
    <w:rsid w:val="000341F9"/>
    <w:rsid w:val="00037727"/>
    <w:rsid w:val="00040A37"/>
    <w:rsid w:val="00063D2C"/>
    <w:rsid w:val="000705A4"/>
    <w:rsid w:val="000770ED"/>
    <w:rsid w:val="000C4C70"/>
    <w:rsid w:val="000D35A4"/>
    <w:rsid w:val="000D6D03"/>
    <w:rsid w:val="000E0FC6"/>
    <w:rsid w:val="000F6658"/>
    <w:rsid w:val="00125E33"/>
    <w:rsid w:val="00146DB9"/>
    <w:rsid w:val="0016384A"/>
    <w:rsid w:val="001A2A4E"/>
    <w:rsid w:val="001A7399"/>
    <w:rsid w:val="001B0349"/>
    <w:rsid w:val="001B5907"/>
    <w:rsid w:val="001B6DD8"/>
    <w:rsid w:val="001C02C6"/>
    <w:rsid w:val="001E6492"/>
    <w:rsid w:val="00252447"/>
    <w:rsid w:val="00262408"/>
    <w:rsid w:val="002806CA"/>
    <w:rsid w:val="00281E41"/>
    <w:rsid w:val="00285A46"/>
    <w:rsid w:val="00292ED9"/>
    <w:rsid w:val="002A0E76"/>
    <w:rsid w:val="002A230B"/>
    <w:rsid w:val="002A6463"/>
    <w:rsid w:val="002B0277"/>
    <w:rsid w:val="002B692D"/>
    <w:rsid w:val="0030130F"/>
    <w:rsid w:val="003446E4"/>
    <w:rsid w:val="00353ADE"/>
    <w:rsid w:val="0036343A"/>
    <w:rsid w:val="003809F0"/>
    <w:rsid w:val="0038543D"/>
    <w:rsid w:val="003B3C3B"/>
    <w:rsid w:val="003D4385"/>
    <w:rsid w:val="003D7800"/>
    <w:rsid w:val="004011A5"/>
    <w:rsid w:val="00423485"/>
    <w:rsid w:val="0044376B"/>
    <w:rsid w:val="00467A3A"/>
    <w:rsid w:val="004804CE"/>
    <w:rsid w:val="00484F29"/>
    <w:rsid w:val="00491786"/>
    <w:rsid w:val="004A5C0B"/>
    <w:rsid w:val="004B6240"/>
    <w:rsid w:val="004C0201"/>
    <w:rsid w:val="004C6D65"/>
    <w:rsid w:val="004C76A7"/>
    <w:rsid w:val="004D473F"/>
    <w:rsid w:val="00512DBA"/>
    <w:rsid w:val="00512EDE"/>
    <w:rsid w:val="005350A6"/>
    <w:rsid w:val="00540730"/>
    <w:rsid w:val="00567244"/>
    <w:rsid w:val="005735C2"/>
    <w:rsid w:val="005824F4"/>
    <w:rsid w:val="005875A5"/>
    <w:rsid w:val="005A7B75"/>
    <w:rsid w:val="005C01C4"/>
    <w:rsid w:val="005C4739"/>
    <w:rsid w:val="005E24AB"/>
    <w:rsid w:val="005E3FC0"/>
    <w:rsid w:val="005E7DC8"/>
    <w:rsid w:val="005F7267"/>
    <w:rsid w:val="00607D1D"/>
    <w:rsid w:val="0062128B"/>
    <w:rsid w:val="00622E3E"/>
    <w:rsid w:val="006935F4"/>
    <w:rsid w:val="00693ADB"/>
    <w:rsid w:val="006B48F1"/>
    <w:rsid w:val="006E0E9A"/>
    <w:rsid w:val="006E2024"/>
    <w:rsid w:val="006F2E56"/>
    <w:rsid w:val="006F7B5F"/>
    <w:rsid w:val="007214AD"/>
    <w:rsid w:val="00732F42"/>
    <w:rsid w:val="007465A1"/>
    <w:rsid w:val="00746F8F"/>
    <w:rsid w:val="00785C3E"/>
    <w:rsid w:val="007C71DF"/>
    <w:rsid w:val="007D3C08"/>
    <w:rsid w:val="007F05CB"/>
    <w:rsid w:val="00812E41"/>
    <w:rsid w:val="008458DF"/>
    <w:rsid w:val="00857A35"/>
    <w:rsid w:val="00875320"/>
    <w:rsid w:val="00894401"/>
    <w:rsid w:val="008B286A"/>
    <w:rsid w:val="008B696E"/>
    <w:rsid w:val="008C3398"/>
    <w:rsid w:val="008F247C"/>
    <w:rsid w:val="00920F80"/>
    <w:rsid w:val="009422BC"/>
    <w:rsid w:val="00951D8F"/>
    <w:rsid w:val="00993C6B"/>
    <w:rsid w:val="009D582D"/>
    <w:rsid w:val="009E58CC"/>
    <w:rsid w:val="00A143FA"/>
    <w:rsid w:val="00A17BB4"/>
    <w:rsid w:val="00A36267"/>
    <w:rsid w:val="00AB15B9"/>
    <w:rsid w:val="00AB3D62"/>
    <w:rsid w:val="00AB75EE"/>
    <w:rsid w:val="00B23D39"/>
    <w:rsid w:val="00B87831"/>
    <w:rsid w:val="00B934A9"/>
    <w:rsid w:val="00BA5851"/>
    <w:rsid w:val="00BB2135"/>
    <w:rsid w:val="00BE434F"/>
    <w:rsid w:val="00BE5E5C"/>
    <w:rsid w:val="00BF27BA"/>
    <w:rsid w:val="00BF5064"/>
    <w:rsid w:val="00C0063F"/>
    <w:rsid w:val="00C05493"/>
    <w:rsid w:val="00C1127B"/>
    <w:rsid w:val="00C14541"/>
    <w:rsid w:val="00C26E90"/>
    <w:rsid w:val="00C356A8"/>
    <w:rsid w:val="00C37477"/>
    <w:rsid w:val="00C40B01"/>
    <w:rsid w:val="00C40C46"/>
    <w:rsid w:val="00C51AB0"/>
    <w:rsid w:val="00C55A39"/>
    <w:rsid w:val="00C901EA"/>
    <w:rsid w:val="00CB3ECA"/>
    <w:rsid w:val="00CE5FC0"/>
    <w:rsid w:val="00CF1EC6"/>
    <w:rsid w:val="00D056FF"/>
    <w:rsid w:val="00D24130"/>
    <w:rsid w:val="00D81901"/>
    <w:rsid w:val="00DA2582"/>
    <w:rsid w:val="00DA6A0F"/>
    <w:rsid w:val="00DD2340"/>
    <w:rsid w:val="00DE3BD7"/>
    <w:rsid w:val="00DE56FE"/>
    <w:rsid w:val="00DF1CA9"/>
    <w:rsid w:val="00E01B44"/>
    <w:rsid w:val="00E17872"/>
    <w:rsid w:val="00E44C45"/>
    <w:rsid w:val="00E80B7A"/>
    <w:rsid w:val="00E82A09"/>
    <w:rsid w:val="00E87FFE"/>
    <w:rsid w:val="00EA7D36"/>
    <w:rsid w:val="00ED2926"/>
    <w:rsid w:val="00ED36F1"/>
    <w:rsid w:val="00EE4A9A"/>
    <w:rsid w:val="00F2035A"/>
    <w:rsid w:val="00F32E08"/>
    <w:rsid w:val="00F37413"/>
    <w:rsid w:val="00F458BD"/>
    <w:rsid w:val="00F5507A"/>
    <w:rsid w:val="00F812EB"/>
    <w:rsid w:val="00FB69D3"/>
    <w:rsid w:val="00FC41D6"/>
    <w:rsid w:val="00FD0DF2"/>
    <w:rsid w:val="00FE034B"/>
    <w:rsid w:val="00FE21C2"/>
    <w:rsid w:val="00FE2307"/>
    <w:rsid w:val="073D053B"/>
    <w:rsid w:val="0B8955DE"/>
    <w:rsid w:val="10EA0ED6"/>
    <w:rsid w:val="12930515"/>
    <w:rsid w:val="130582B2"/>
    <w:rsid w:val="1D6472B7"/>
    <w:rsid w:val="28304C10"/>
    <w:rsid w:val="33EF0E92"/>
    <w:rsid w:val="3837C891"/>
    <w:rsid w:val="3C8B9639"/>
    <w:rsid w:val="3F17A965"/>
    <w:rsid w:val="47F3B69B"/>
    <w:rsid w:val="4E08A08E"/>
    <w:rsid w:val="5131C955"/>
    <w:rsid w:val="5CF997B7"/>
    <w:rsid w:val="61E08F37"/>
    <w:rsid w:val="659961F4"/>
    <w:rsid w:val="6FC216C8"/>
    <w:rsid w:val="6FC74F20"/>
    <w:rsid w:val="79A00327"/>
    <w:rsid w:val="7A5CBC01"/>
    <w:rsid w:val="7F302D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92B0E"/>
  <w15:chartTrackingRefBased/>
  <w15:docId w15:val="{51E817DE-0548-4008-800D-0305EDA35B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40B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styleId="CharCharCharCharCharCharCharCharCharCharCharChar" w:customStyle="1">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styleId="Heading1Char" w:customStyle="1">
    <w:name w:val="Heading 1 Char"/>
    <w:link w:val="Heading1"/>
    <w:rsid w:val="007F05CB"/>
    <w:rPr>
      <w:rFonts w:ascii="Arial" w:hAnsi="Arial" w:cs="Arial"/>
      <w:b/>
      <w:bCs/>
      <w:kern w:val="32"/>
      <w:sz w:val="32"/>
      <w:szCs w:val="3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customXml" Target="../customXml/item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27e627-29c1-4e6c-bea1-e6fbc7097c2b">
      <Terms xmlns="http://schemas.microsoft.com/office/infopath/2007/PartnerControls"/>
    </lcf76f155ced4ddcb4097134ff3c332f>
    <TaxCatchAll xmlns="66c02950-8a5e-4700-9a07-7fa79069a301" xsi:nil="true"/>
  </documentManagement>
</p:properties>
</file>

<file path=customXml/itemProps1.xml><?xml version="1.0" encoding="utf-8"?>
<ds:datastoreItem xmlns:ds="http://schemas.openxmlformats.org/officeDocument/2006/customXml" ds:itemID="{B97B39BD-9EFC-4AA7-9701-E4E19A09BEFD}">
  <ds:schemaRefs>
    <ds:schemaRef ds:uri="http://schemas.microsoft.com/office/2006/metadata/longProperties"/>
  </ds:schemaRefs>
</ds:datastoreItem>
</file>

<file path=customXml/itemProps2.xml><?xml version="1.0" encoding="utf-8"?>
<ds:datastoreItem xmlns:ds="http://schemas.openxmlformats.org/officeDocument/2006/customXml" ds:itemID="{C43A6E40-19D8-4128-99A3-12CFD82089A3}">
  <ds:schemaRefs>
    <ds:schemaRef ds:uri="http://schemas.microsoft.com/sharepoint/v3/contenttype/forms"/>
  </ds:schemaRefs>
</ds:datastoreItem>
</file>

<file path=customXml/itemProps3.xml><?xml version="1.0" encoding="utf-8"?>
<ds:datastoreItem xmlns:ds="http://schemas.openxmlformats.org/officeDocument/2006/customXml" ds:itemID="{1F5700E6-EA43-472F-9D82-C8F0AE0C28AB}"/>
</file>

<file path=customXml/itemProps4.xml><?xml version="1.0" encoding="utf-8"?>
<ds:datastoreItem xmlns:ds="http://schemas.openxmlformats.org/officeDocument/2006/customXml" ds:itemID="{63DA6B2B-70B3-4F40-903B-AF7FC3C8AD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Khalida Ashrafi</cp:lastModifiedBy>
  <cp:revision>7</cp:revision>
  <cp:lastPrinted>2013-11-26T23:40:00Z</cp:lastPrinted>
  <dcterms:created xsi:type="dcterms:W3CDTF">2024-01-01T23:04:00Z</dcterms:created>
  <dcterms:modified xsi:type="dcterms:W3CDTF">2024-01-10T16:18:38Z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lcf76f155ced4ddcb4097134ff3c332f">
    <vt:lpwstr/>
  </property>
  <property fmtid="{D5CDD505-2E9C-101B-9397-08002B2CF9AE}" pid="8" name="ClassificationContentMarkingHeaderShapeIds">
    <vt:lpwstr>3,4,5</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6,7,8</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2024-01-01T23:04:31Z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84f8d1b7-c06a-4ef2-9137-3bdf0d724778</vt:lpwstr>
  </property>
  <property fmtid="{D5CDD505-2E9C-101B-9397-08002B2CF9AE}" pid="20" name="MSIP_Label_f619c9dd-5e63-409b-a73d-dbfc06f7b763_ContentBits">
    <vt:lpwstr>3</vt:lpwstr>
  </property>
  <property fmtid="{D5CDD505-2E9C-101B-9397-08002B2CF9AE}" pid="21" name="MediaServiceImageTags">
    <vt:lpwstr/>
  </property>
  <property fmtid="{D5CDD505-2E9C-101B-9397-08002B2CF9AE}" pid="22" name="ContentTypeId">
    <vt:lpwstr>0x0101005E0355790A5F854B9EC6D5FFA608404F</vt:lpwstr>
  </property>
</Properties>
</file>